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0F382" w14:textId="77777777" w:rsidR="00145D9B" w:rsidRDefault="00145D9B" w:rsidP="00145D9B">
      <w:pPr>
        <w:rPr>
          <w:lang w:val="uk-UA"/>
        </w:rPr>
      </w:pPr>
    </w:p>
    <w:p w14:paraId="136A9793" w14:textId="44404B06" w:rsidR="00145D9B" w:rsidRDefault="00145D9B" w:rsidP="00145D9B">
      <w:pPr>
        <w:rPr>
          <w:b/>
          <w:sz w:val="28"/>
          <w:szCs w:val="28"/>
          <w:lang w:val="uk-UA"/>
        </w:rPr>
      </w:pPr>
      <w:r>
        <w:rPr>
          <w:noProof/>
        </w:rPr>
        <w:drawing>
          <wp:anchor distT="0" distB="0" distL="114935" distR="114935" simplePos="0" relativeHeight="251671552" behindDoc="0" locked="0" layoutInCell="1" allowOverlap="1" wp14:anchorId="71A36B86" wp14:editId="0C9ED439">
            <wp:simplePos x="0" y="0"/>
            <wp:positionH relativeFrom="column">
              <wp:posOffset>2743200</wp:posOffset>
            </wp:positionH>
            <wp:positionV relativeFrom="paragraph">
              <wp:posOffset>0</wp:posOffset>
            </wp:positionV>
            <wp:extent cx="569595" cy="779145"/>
            <wp:effectExtent l="0" t="0" r="1905" b="1905"/>
            <wp:wrapSquare wrapText="right"/>
            <wp:docPr id="84586987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779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lang w:val="uk-UA"/>
        </w:rPr>
        <w:tab/>
      </w:r>
      <w:r>
        <w:rPr>
          <w:lang w:val="uk-UA"/>
        </w:rPr>
        <w:tab/>
      </w:r>
      <w:r>
        <w:rPr>
          <w:lang w:val="uk-UA"/>
        </w:rPr>
        <w:tab/>
      </w:r>
      <w:r>
        <w:br/>
      </w:r>
    </w:p>
    <w:p w14:paraId="7B45919B" w14:textId="77777777" w:rsidR="00145D9B" w:rsidRDefault="00145D9B" w:rsidP="00145D9B">
      <w:pPr>
        <w:jc w:val="center"/>
        <w:rPr>
          <w:b/>
          <w:sz w:val="28"/>
          <w:szCs w:val="28"/>
          <w:lang w:val="uk-UA"/>
        </w:rPr>
      </w:pPr>
    </w:p>
    <w:p w14:paraId="36EFD1C8" w14:textId="77777777" w:rsidR="00145D9B" w:rsidRDefault="00145D9B" w:rsidP="00145D9B">
      <w:pPr>
        <w:jc w:val="center"/>
        <w:rPr>
          <w:b/>
          <w:sz w:val="28"/>
          <w:szCs w:val="28"/>
          <w:lang w:val="uk-UA"/>
        </w:rPr>
      </w:pPr>
    </w:p>
    <w:p w14:paraId="294FC3D8" w14:textId="77777777" w:rsidR="00145D9B" w:rsidRDefault="00145D9B" w:rsidP="00145D9B">
      <w:pPr>
        <w:jc w:val="center"/>
        <w:rPr>
          <w:b/>
          <w:sz w:val="28"/>
          <w:szCs w:val="28"/>
          <w:lang w:val="uk-UA"/>
        </w:rPr>
      </w:pPr>
    </w:p>
    <w:p w14:paraId="7418F54E" w14:textId="77777777" w:rsidR="00145D9B" w:rsidRDefault="00145D9B" w:rsidP="00145D9B">
      <w:pPr>
        <w:jc w:val="center"/>
        <w:rPr>
          <w:b/>
          <w:sz w:val="28"/>
          <w:szCs w:val="28"/>
          <w:lang w:val="uk-UA"/>
        </w:rPr>
      </w:pPr>
      <w:r>
        <w:rPr>
          <w:b/>
          <w:sz w:val="28"/>
          <w:szCs w:val="28"/>
          <w:lang w:val="uk-UA"/>
        </w:rPr>
        <w:t>Україна</w:t>
      </w:r>
    </w:p>
    <w:p w14:paraId="7C87A83E" w14:textId="77777777" w:rsidR="00145D9B" w:rsidRDefault="00145D9B" w:rsidP="00145D9B">
      <w:pPr>
        <w:jc w:val="center"/>
        <w:rPr>
          <w:b/>
          <w:sz w:val="28"/>
          <w:szCs w:val="28"/>
          <w:lang w:val="uk-UA"/>
        </w:rPr>
      </w:pPr>
      <w:r>
        <w:rPr>
          <w:b/>
          <w:sz w:val="28"/>
          <w:szCs w:val="28"/>
          <w:lang w:val="uk-UA"/>
        </w:rPr>
        <w:t>ВИКОНАВЧИЙ КОМІТЕТ</w:t>
      </w:r>
    </w:p>
    <w:p w14:paraId="7B4E5CEA" w14:textId="77777777" w:rsidR="00145D9B" w:rsidRDefault="00145D9B" w:rsidP="00145D9B">
      <w:pPr>
        <w:jc w:val="center"/>
        <w:rPr>
          <w:b/>
          <w:sz w:val="28"/>
          <w:szCs w:val="28"/>
          <w:lang w:val="uk-UA"/>
        </w:rPr>
      </w:pPr>
      <w:r>
        <w:rPr>
          <w:b/>
          <w:sz w:val="28"/>
          <w:szCs w:val="28"/>
          <w:lang w:val="uk-UA"/>
        </w:rPr>
        <w:t>МЕЛІТОПОЛЬСЬКОЇ МІСЬКОЇ РАДИ</w:t>
      </w:r>
    </w:p>
    <w:p w14:paraId="084F69BC" w14:textId="77777777" w:rsidR="00145D9B" w:rsidRDefault="00145D9B" w:rsidP="00145D9B">
      <w:pPr>
        <w:jc w:val="center"/>
        <w:rPr>
          <w:b/>
          <w:sz w:val="28"/>
          <w:szCs w:val="28"/>
          <w:lang w:val="uk-UA"/>
        </w:rPr>
      </w:pPr>
      <w:r>
        <w:rPr>
          <w:b/>
          <w:sz w:val="28"/>
          <w:szCs w:val="28"/>
          <w:lang w:val="uk-UA"/>
        </w:rPr>
        <w:t>Запорізької області</w:t>
      </w:r>
    </w:p>
    <w:p w14:paraId="6997F3FD" w14:textId="77777777" w:rsidR="00145D9B" w:rsidRDefault="00145D9B" w:rsidP="00145D9B">
      <w:pPr>
        <w:jc w:val="center"/>
        <w:rPr>
          <w:b/>
          <w:sz w:val="28"/>
          <w:szCs w:val="28"/>
          <w:lang w:val="uk-UA"/>
        </w:rPr>
      </w:pPr>
    </w:p>
    <w:p w14:paraId="05780E93" w14:textId="77777777" w:rsidR="00145D9B" w:rsidRDefault="00145D9B" w:rsidP="00145D9B">
      <w:pPr>
        <w:jc w:val="center"/>
        <w:rPr>
          <w:lang w:val="uk-UA"/>
        </w:rPr>
      </w:pPr>
      <w:r>
        <w:rPr>
          <w:b/>
          <w:sz w:val="28"/>
          <w:szCs w:val="28"/>
          <w:lang w:val="uk-UA"/>
        </w:rPr>
        <w:t>РІШЕННЯ</w:t>
      </w:r>
    </w:p>
    <w:p w14:paraId="69D3D2D3" w14:textId="77777777" w:rsidR="00145D9B" w:rsidRDefault="00145D9B" w:rsidP="00145D9B">
      <w:pPr>
        <w:rPr>
          <w:lang w:val="uk-UA"/>
        </w:rPr>
      </w:pPr>
    </w:p>
    <w:p w14:paraId="7E4BD60B" w14:textId="77777777" w:rsidR="00145D9B" w:rsidRDefault="00145D9B" w:rsidP="00145D9B">
      <w:pPr>
        <w:rPr>
          <w:lang w:val="uk-UA"/>
        </w:rPr>
      </w:pPr>
    </w:p>
    <w:p w14:paraId="3E5F6BB1" w14:textId="326C909C" w:rsidR="00145D9B" w:rsidRPr="00487741" w:rsidRDefault="003D0130" w:rsidP="00145D9B">
      <w:pPr>
        <w:rPr>
          <w:sz w:val="28"/>
          <w:szCs w:val="28"/>
          <w:lang w:val="uk-UA"/>
        </w:rPr>
      </w:pPr>
      <w:r>
        <w:rPr>
          <w:sz w:val="28"/>
          <w:szCs w:val="28"/>
          <w:lang w:val="uk-UA"/>
        </w:rPr>
        <w:t>___________</w:t>
      </w:r>
      <w:r w:rsidR="00487741" w:rsidRPr="00487741">
        <w:rPr>
          <w:sz w:val="28"/>
          <w:szCs w:val="28"/>
          <w:lang w:val="uk-UA"/>
        </w:rPr>
        <w:t xml:space="preserve"> </w:t>
      </w:r>
      <w:r w:rsidR="00487741" w:rsidRPr="00487741">
        <w:rPr>
          <w:sz w:val="28"/>
          <w:szCs w:val="28"/>
          <w:lang w:val="uk-UA"/>
        </w:rPr>
        <w:tab/>
      </w:r>
      <w:r w:rsidR="00487741" w:rsidRPr="00487741">
        <w:rPr>
          <w:sz w:val="28"/>
          <w:szCs w:val="28"/>
          <w:lang w:val="uk-UA"/>
        </w:rPr>
        <w:tab/>
      </w:r>
      <w:r w:rsidR="00145D9B" w:rsidRPr="00487741">
        <w:rPr>
          <w:sz w:val="28"/>
          <w:szCs w:val="28"/>
          <w:lang w:val="uk-UA"/>
        </w:rPr>
        <w:tab/>
      </w:r>
      <w:r w:rsidR="00145D9B" w:rsidRPr="00487741">
        <w:rPr>
          <w:sz w:val="28"/>
          <w:szCs w:val="28"/>
          <w:lang w:val="uk-UA"/>
        </w:rPr>
        <w:tab/>
      </w:r>
      <w:r w:rsidR="00145D9B" w:rsidRPr="00487741">
        <w:rPr>
          <w:sz w:val="28"/>
          <w:szCs w:val="28"/>
          <w:lang w:val="uk-UA"/>
        </w:rPr>
        <w:tab/>
      </w:r>
      <w:r w:rsidR="00145D9B" w:rsidRPr="00487741">
        <w:rPr>
          <w:sz w:val="28"/>
          <w:szCs w:val="28"/>
          <w:lang w:val="uk-UA"/>
        </w:rPr>
        <w:tab/>
      </w:r>
      <w:r w:rsidR="00145D9B" w:rsidRPr="00487741">
        <w:rPr>
          <w:sz w:val="28"/>
          <w:szCs w:val="28"/>
          <w:lang w:val="uk-UA"/>
        </w:rPr>
        <w:tab/>
      </w:r>
      <w:r w:rsidR="00145D9B" w:rsidRPr="00487741">
        <w:rPr>
          <w:sz w:val="28"/>
          <w:szCs w:val="28"/>
          <w:lang w:val="uk-UA"/>
        </w:rPr>
        <w:tab/>
      </w:r>
      <w:r w:rsidR="00145D9B" w:rsidRPr="00487741">
        <w:rPr>
          <w:sz w:val="28"/>
          <w:szCs w:val="28"/>
          <w:lang w:val="uk-UA"/>
        </w:rPr>
        <w:tab/>
      </w:r>
      <w:r>
        <w:rPr>
          <w:sz w:val="28"/>
          <w:szCs w:val="28"/>
          <w:lang w:val="uk-UA"/>
        </w:rPr>
        <w:t>№</w:t>
      </w:r>
    </w:p>
    <w:p w14:paraId="6DB33D57" w14:textId="77777777" w:rsidR="00145D9B" w:rsidRDefault="00145D9B" w:rsidP="00145D9B">
      <w:pPr>
        <w:rPr>
          <w:sz w:val="28"/>
          <w:szCs w:val="28"/>
          <w:lang w:val="uk-UA"/>
        </w:rPr>
      </w:pPr>
    </w:p>
    <w:p w14:paraId="10451CDB" w14:textId="77777777" w:rsidR="00145D9B" w:rsidRPr="005E784F" w:rsidRDefault="00145D9B" w:rsidP="00145D9B">
      <w:pPr>
        <w:jc w:val="both"/>
        <w:rPr>
          <w:b/>
          <w:sz w:val="28"/>
          <w:szCs w:val="28"/>
          <w:lang w:val="uk-UA"/>
        </w:rPr>
      </w:pPr>
      <w:r w:rsidRPr="005E784F">
        <w:rPr>
          <w:b/>
          <w:sz w:val="28"/>
          <w:szCs w:val="28"/>
          <w:lang w:val="uk-UA"/>
        </w:rPr>
        <w:t>Про схвалення звіту про виконання бюджету Мелітопольської міської територіальної громади за 2024 рік</w:t>
      </w:r>
    </w:p>
    <w:p w14:paraId="4670C6EA" w14:textId="77777777" w:rsidR="00145D9B" w:rsidRDefault="00145D9B" w:rsidP="00145D9B">
      <w:pPr>
        <w:keepNext/>
        <w:jc w:val="both"/>
        <w:rPr>
          <w:sz w:val="28"/>
          <w:szCs w:val="28"/>
          <w:lang w:val="uk-UA"/>
        </w:rPr>
      </w:pPr>
    </w:p>
    <w:p w14:paraId="6F8BD22D" w14:textId="77777777" w:rsidR="00145D9B" w:rsidRDefault="00145D9B" w:rsidP="00145D9B">
      <w:pPr>
        <w:jc w:val="both"/>
        <w:rPr>
          <w:sz w:val="28"/>
          <w:szCs w:val="28"/>
          <w:lang w:val="uk-UA"/>
        </w:rPr>
      </w:pPr>
      <w:r>
        <w:rPr>
          <w:sz w:val="28"/>
          <w:szCs w:val="28"/>
          <w:lang w:val="uk-UA"/>
        </w:rPr>
        <w:tab/>
      </w:r>
      <w:r w:rsidRPr="00482B76">
        <w:rPr>
          <w:sz w:val="28"/>
          <w:szCs w:val="28"/>
          <w:lang w:val="uk-UA"/>
        </w:rPr>
        <w:t>Керуючись Закон</w:t>
      </w:r>
      <w:r>
        <w:rPr>
          <w:sz w:val="28"/>
          <w:szCs w:val="28"/>
          <w:lang w:val="uk-UA"/>
        </w:rPr>
        <w:t>ом</w:t>
      </w:r>
      <w:r w:rsidRPr="00482B76">
        <w:rPr>
          <w:sz w:val="28"/>
          <w:szCs w:val="28"/>
          <w:lang w:val="uk-UA"/>
        </w:rPr>
        <w:t xml:space="preserve"> України «Про місцеве самоврядування в Україні», </w:t>
      </w:r>
      <w:r w:rsidRPr="005661F1">
        <w:rPr>
          <w:sz w:val="28"/>
          <w:szCs w:val="28"/>
          <w:lang w:val="uk-UA"/>
        </w:rPr>
        <w:t>відповідно до Указу Президента України № 64/2022 від 24.02.2022 «Про введення воєнного стану в Україні» (зі змінами)</w:t>
      </w:r>
      <w:r>
        <w:rPr>
          <w:sz w:val="28"/>
          <w:szCs w:val="28"/>
          <w:lang w:val="uk-UA"/>
        </w:rPr>
        <w:t xml:space="preserve">, </w:t>
      </w:r>
      <w:r w:rsidRPr="00482B76">
        <w:rPr>
          <w:sz w:val="28"/>
          <w:szCs w:val="28"/>
          <w:lang w:val="uk-UA"/>
        </w:rPr>
        <w:t>Бюджетного кодексу України</w:t>
      </w:r>
      <w:r>
        <w:rPr>
          <w:sz w:val="28"/>
          <w:szCs w:val="28"/>
          <w:lang w:val="uk-UA"/>
        </w:rPr>
        <w:t>,</w:t>
      </w:r>
      <w:r w:rsidRPr="00482B76">
        <w:rPr>
          <w:sz w:val="28"/>
          <w:szCs w:val="28"/>
          <w:lang w:val="uk-UA"/>
        </w:rPr>
        <w:t xml:space="preserve"> виконавчий комітет Мелітопольської міської ради Запорізької області</w:t>
      </w:r>
    </w:p>
    <w:p w14:paraId="620AFA03" w14:textId="77777777" w:rsidR="00145D9B" w:rsidRDefault="00145D9B" w:rsidP="00145D9B">
      <w:pPr>
        <w:jc w:val="both"/>
        <w:rPr>
          <w:sz w:val="28"/>
          <w:szCs w:val="28"/>
          <w:lang w:val="uk-UA"/>
        </w:rPr>
      </w:pPr>
    </w:p>
    <w:p w14:paraId="5A26340F" w14:textId="77777777" w:rsidR="00145D9B" w:rsidRDefault="00145D9B" w:rsidP="00145D9B">
      <w:pPr>
        <w:rPr>
          <w:sz w:val="28"/>
          <w:szCs w:val="28"/>
          <w:lang w:val="uk-UA"/>
        </w:rPr>
      </w:pPr>
      <w:r>
        <w:rPr>
          <w:b/>
          <w:sz w:val="28"/>
          <w:szCs w:val="28"/>
          <w:lang w:val="uk-UA"/>
        </w:rPr>
        <w:t>ВИРІШИВ:</w:t>
      </w:r>
    </w:p>
    <w:p w14:paraId="06A7FDAB" w14:textId="77777777" w:rsidR="00145D9B" w:rsidRDefault="00145D9B" w:rsidP="00145D9B">
      <w:pPr>
        <w:jc w:val="both"/>
        <w:rPr>
          <w:sz w:val="28"/>
          <w:szCs w:val="28"/>
          <w:lang w:val="uk-UA"/>
        </w:rPr>
      </w:pPr>
    </w:p>
    <w:p w14:paraId="75BB30E8" w14:textId="77777777" w:rsidR="00145D9B" w:rsidRPr="009701BA" w:rsidRDefault="00145D9B" w:rsidP="00145D9B">
      <w:pPr>
        <w:ind w:firstLine="993"/>
        <w:jc w:val="both"/>
        <w:rPr>
          <w:sz w:val="28"/>
          <w:szCs w:val="28"/>
          <w:lang w:val="uk-UA"/>
        </w:rPr>
      </w:pPr>
      <w:r w:rsidRPr="00A64035">
        <w:rPr>
          <w:sz w:val="28"/>
          <w:szCs w:val="28"/>
          <w:lang w:val="uk-UA"/>
        </w:rPr>
        <w:t xml:space="preserve">1. </w:t>
      </w:r>
      <w:r>
        <w:rPr>
          <w:sz w:val="28"/>
          <w:szCs w:val="28"/>
          <w:lang w:val="uk-UA"/>
        </w:rPr>
        <w:t>Схвалити</w:t>
      </w:r>
      <w:r w:rsidRPr="00A64035">
        <w:rPr>
          <w:sz w:val="28"/>
          <w:szCs w:val="28"/>
          <w:lang w:val="uk-UA"/>
        </w:rPr>
        <w:t xml:space="preserve"> </w:t>
      </w:r>
      <w:r w:rsidRPr="009701BA">
        <w:rPr>
          <w:sz w:val="28"/>
          <w:szCs w:val="28"/>
          <w:lang w:val="uk-UA"/>
        </w:rPr>
        <w:t xml:space="preserve">звіт про виконання місцевого бюджету за </w:t>
      </w:r>
      <w:r w:rsidRPr="009701BA">
        <w:rPr>
          <w:bCs/>
          <w:sz w:val="28"/>
          <w:szCs w:val="28"/>
          <w:lang w:val="uk-UA"/>
        </w:rPr>
        <w:t>20</w:t>
      </w:r>
      <w:r w:rsidRPr="00487741">
        <w:rPr>
          <w:bCs/>
          <w:sz w:val="28"/>
          <w:szCs w:val="28"/>
          <w:lang w:val="ru-RU"/>
        </w:rPr>
        <w:t>24</w:t>
      </w:r>
      <w:r w:rsidRPr="009701BA">
        <w:rPr>
          <w:bCs/>
          <w:sz w:val="28"/>
          <w:szCs w:val="28"/>
          <w:lang w:val="uk-UA"/>
        </w:rPr>
        <w:t xml:space="preserve"> рік по доходах загального фонду в</w:t>
      </w:r>
      <w:r w:rsidRPr="009701BA">
        <w:rPr>
          <w:sz w:val="28"/>
          <w:szCs w:val="28"/>
          <w:lang w:val="uk-UA"/>
        </w:rPr>
        <w:t xml:space="preserve"> сумі 738 млн 033,8 тис. грн і по витратах у сумі 663 млн 162,9 тис. грн з перевищенням доходів над витратами в сумі 74 млн 870,9 тис. грн, по спеціальному фонду по доходах у сумі 91,4 тис. грн, по витратах у сумі 172 млн 700,7 тис. грн з перевищенням витрат над доходами в сумі 172 млн 609,3 тис. грн (додається).</w:t>
      </w:r>
    </w:p>
    <w:p w14:paraId="29501F6E" w14:textId="77777777" w:rsidR="00145D9B" w:rsidRPr="00467240" w:rsidRDefault="00145D9B" w:rsidP="00145D9B">
      <w:pPr>
        <w:pStyle w:val="4"/>
        <w:tabs>
          <w:tab w:val="left" w:pos="900"/>
          <w:tab w:val="left" w:pos="993"/>
          <w:tab w:val="num" w:pos="1276"/>
        </w:tabs>
        <w:ind w:firstLine="0"/>
        <w:rPr>
          <w:sz w:val="28"/>
          <w:szCs w:val="28"/>
          <w:lang w:val="uk-UA"/>
        </w:rPr>
      </w:pPr>
    </w:p>
    <w:p w14:paraId="01D28F37" w14:textId="77777777" w:rsidR="00145D9B" w:rsidRPr="00467240" w:rsidRDefault="00145D9B" w:rsidP="00145D9B">
      <w:pPr>
        <w:numPr>
          <w:ilvl w:val="0"/>
          <w:numId w:val="4"/>
        </w:numPr>
        <w:ind w:left="142" w:firstLine="709"/>
        <w:jc w:val="both"/>
        <w:rPr>
          <w:color w:val="000000"/>
          <w:sz w:val="28"/>
          <w:szCs w:val="28"/>
          <w:lang w:val="uk-UA"/>
        </w:rPr>
      </w:pPr>
      <w:r w:rsidRPr="00467240">
        <w:rPr>
          <w:sz w:val="28"/>
          <w:szCs w:val="28"/>
          <w:lang w:val="uk-UA"/>
        </w:rPr>
        <w:t xml:space="preserve">Фінансовому управлінню Мелітопольської міської ради Запорізької області подати </w:t>
      </w:r>
      <w:r w:rsidRPr="00467240">
        <w:rPr>
          <w:color w:val="000000"/>
          <w:sz w:val="28"/>
          <w:szCs w:val="28"/>
          <w:lang w:val="uk-UA"/>
        </w:rPr>
        <w:t xml:space="preserve">звіт про виконання бюджету Мелітопольської міської територіальної громади  за </w:t>
      </w:r>
      <w:r>
        <w:rPr>
          <w:color w:val="000000"/>
          <w:sz w:val="28"/>
          <w:szCs w:val="28"/>
          <w:lang w:val="uk-UA"/>
        </w:rPr>
        <w:t xml:space="preserve">2024 рік </w:t>
      </w:r>
      <w:r w:rsidRPr="00467240">
        <w:rPr>
          <w:sz w:val="28"/>
          <w:lang w:val="uk-UA"/>
        </w:rPr>
        <w:t>на розгляд Мелітопольської міської ради Запорізької області.</w:t>
      </w:r>
    </w:p>
    <w:p w14:paraId="05CCD2B4" w14:textId="77777777" w:rsidR="00145D9B" w:rsidRDefault="00145D9B" w:rsidP="00145D9B">
      <w:pPr>
        <w:ind w:left="142" w:firstLine="709"/>
        <w:jc w:val="both"/>
        <w:rPr>
          <w:sz w:val="28"/>
          <w:szCs w:val="28"/>
          <w:lang w:val="uk-UA"/>
        </w:rPr>
      </w:pPr>
    </w:p>
    <w:p w14:paraId="1DBBECD5" w14:textId="77777777" w:rsidR="00145D9B" w:rsidRDefault="00145D9B" w:rsidP="00145D9B">
      <w:pPr>
        <w:ind w:left="142" w:firstLine="709"/>
        <w:jc w:val="both"/>
        <w:rPr>
          <w:sz w:val="28"/>
          <w:szCs w:val="28"/>
          <w:lang w:val="uk-UA"/>
        </w:rPr>
      </w:pPr>
      <w:r>
        <w:rPr>
          <w:sz w:val="28"/>
          <w:szCs w:val="28"/>
          <w:lang w:val="uk-UA"/>
        </w:rPr>
        <w:t>3. Контроль за виконанням цього рішення покласти на першого заступника міського голови з питань діяльності виконавчих органів ради                                  Ірину РУДАКОВУ.</w:t>
      </w:r>
    </w:p>
    <w:p w14:paraId="4D795CA5" w14:textId="77777777" w:rsidR="00145D9B" w:rsidRDefault="00145D9B" w:rsidP="00145D9B">
      <w:pPr>
        <w:jc w:val="both"/>
        <w:rPr>
          <w:sz w:val="28"/>
          <w:szCs w:val="28"/>
          <w:lang w:val="uk-UA"/>
        </w:rPr>
      </w:pPr>
    </w:p>
    <w:p w14:paraId="43E3F627" w14:textId="77777777" w:rsidR="00145D9B" w:rsidRDefault="00145D9B" w:rsidP="00145D9B">
      <w:pPr>
        <w:jc w:val="both"/>
        <w:rPr>
          <w:sz w:val="28"/>
          <w:szCs w:val="28"/>
          <w:lang w:val="uk-UA"/>
        </w:rPr>
      </w:pPr>
    </w:p>
    <w:p w14:paraId="1B670DFD" w14:textId="77777777" w:rsidR="00145D9B" w:rsidRDefault="00145D9B" w:rsidP="00145D9B">
      <w:pPr>
        <w:jc w:val="both"/>
        <w:rPr>
          <w:sz w:val="28"/>
          <w:szCs w:val="28"/>
          <w:lang w:val="uk-UA"/>
        </w:rPr>
      </w:pPr>
    </w:p>
    <w:p w14:paraId="5B9051E4" w14:textId="77777777" w:rsidR="00145D9B" w:rsidRPr="00E840A1" w:rsidRDefault="00145D9B" w:rsidP="00145D9B">
      <w:pPr>
        <w:jc w:val="both"/>
        <w:rPr>
          <w:sz w:val="28"/>
          <w:szCs w:val="28"/>
          <w:lang w:val="uk-UA"/>
        </w:rPr>
      </w:pPr>
      <w:r>
        <w:rPr>
          <w:sz w:val="28"/>
          <w:szCs w:val="28"/>
          <w:lang w:val="uk-UA"/>
        </w:rPr>
        <w:t>Секретар Мелітопольської міської ради                                 Роман РОМАНОВ</w:t>
      </w:r>
    </w:p>
    <w:p w14:paraId="16935C30" w14:textId="428EE4D9" w:rsidR="00145D9B" w:rsidRDefault="00145D9B" w:rsidP="001E49C7">
      <w:pPr>
        <w:jc w:val="both"/>
        <w:rPr>
          <w:lang w:val="uk-UA"/>
        </w:rPr>
      </w:pPr>
      <w:r w:rsidRPr="00E840A1">
        <w:rPr>
          <w:sz w:val="28"/>
          <w:szCs w:val="28"/>
          <w:lang w:val="uk-UA"/>
        </w:rPr>
        <w:lastRenderedPageBreak/>
        <w:tab/>
      </w:r>
      <w:r w:rsidRPr="00E840A1">
        <w:rPr>
          <w:sz w:val="28"/>
          <w:szCs w:val="28"/>
          <w:lang w:val="uk-UA"/>
        </w:rPr>
        <w:tab/>
      </w:r>
      <w:r w:rsidRPr="00E840A1">
        <w:rPr>
          <w:sz w:val="28"/>
          <w:szCs w:val="28"/>
          <w:lang w:val="uk-UA"/>
        </w:rPr>
        <w:tab/>
      </w:r>
      <w:r w:rsidRPr="00E840A1">
        <w:rPr>
          <w:sz w:val="28"/>
          <w:szCs w:val="28"/>
          <w:lang w:val="uk-UA"/>
        </w:rPr>
        <w:tab/>
      </w:r>
      <w:r w:rsidR="001E49C7">
        <w:rPr>
          <w:sz w:val="28"/>
          <w:szCs w:val="28"/>
          <w:lang w:val="uk-UA"/>
        </w:rPr>
        <w:t xml:space="preserve">   </w:t>
      </w:r>
      <w:r>
        <w:rPr>
          <w:lang w:val="uk-UA"/>
        </w:rPr>
        <w:t xml:space="preserve">                                       Додаток</w:t>
      </w:r>
    </w:p>
    <w:p w14:paraId="2E446A04" w14:textId="77777777" w:rsidR="00145D9B" w:rsidRDefault="00145D9B" w:rsidP="00145D9B">
      <w:pPr>
        <w:ind w:left="4956"/>
        <w:rPr>
          <w:lang w:val="uk-UA"/>
        </w:rPr>
      </w:pPr>
      <w:r>
        <w:rPr>
          <w:lang w:val="uk-UA"/>
        </w:rPr>
        <w:t xml:space="preserve">        до рішення виконавчого комітету </w:t>
      </w:r>
    </w:p>
    <w:p w14:paraId="11A3E75C" w14:textId="77777777" w:rsidR="00145D9B" w:rsidRDefault="00145D9B" w:rsidP="00145D9B">
      <w:pPr>
        <w:ind w:left="4956"/>
        <w:rPr>
          <w:lang w:val="uk-UA"/>
        </w:rPr>
      </w:pPr>
      <w:r>
        <w:rPr>
          <w:lang w:val="uk-UA"/>
        </w:rPr>
        <w:t xml:space="preserve">        Мелітопольської міської ради </w:t>
      </w:r>
    </w:p>
    <w:p w14:paraId="57EF67F9" w14:textId="77777777" w:rsidR="00145D9B" w:rsidRDefault="00145D9B" w:rsidP="00145D9B">
      <w:pPr>
        <w:ind w:left="4956"/>
        <w:rPr>
          <w:lang w:val="uk-UA"/>
        </w:rPr>
      </w:pPr>
      <w:r>
        <w:rPr>
          <w:lang w:val="uk-UA"/>
        </w:rPr>
        <w:t xml:space="preserve">        Запорізької області </w:t>
      </w:r>
    </w:p>
    <w:p w14:paraId="1674941A" w14:textId="74A6190B" w:rsidR="00145D9B" w:rsidRPr="009538B2" w:rsidRDefault="00145D9B" w:rsidP="00145D9B">
      <w:pPr>
        <w:jc w:val="center"/>
        <w:rPr>
          <w:b/>
          <w:i/>
          <w:color w:val="FF0000"/>
          <w:lang w:val="uk-UA" w:eastAsia="ar-SA"/>
        </w:rPr>
      </w:pPr>
      <w:r>
        <w:rPr>
          <w:lang w:val="uk-UA"/>
        </w:rPr>
        <w:tab/>
      </w:r>
      <w:r>
        <w:rPr>
          <w:lang w:val="uk-UA"/>
        </w:rPr>
        <w:tab/>
      </w:r>
      <w:r>
        <w:rPr>
          <w:lang w:val="uk-UA"/>
        </w:rPr>
        <w:tab/>
      </w:r>
      <w:r>
        <w:rPr>
          <w:lang w:val="uk-UA"/>
        </w:rPr>
        <w:tab/>
      </w:r>
      <w:r>
        <w:rPr>
          <w:lang w:val="uk-UA"/>
        </w:rPr>
        <w:tab/>
        <w:t xml:space="preserve"> від </w:t>
      </w:r>
      <w:r w:rsidR="003D0130">
        <w:rPr>
          <w:lang w:val="uk-UA"/>
        </w:rPr>
        <w:t>_________</w:t>
      </w:r>
      <w:r>
        <w:rPr>
          <w:lang w:val="uk-UA"/>
        </w:rPr>
        <w:t xml:space="preserve"> №</w:t>
      </w:r>
      <w:r w:rsidR="003D0130">
        <w:rPr>
          <w:lang w:val="uk-UA"/>
        </w:rPr>
        <w:t>___</w:t>
      </w:r>
    </w:p>
    <w:p w14:paraId="3E01A15E" w14:textId="3E983E86" w:rsidR="00C63005" w:rsidRPr="009538B2" w:rsidRDefault="00C63005" w:rsidP="00FB09A0">
      <w:pPr>
        <w:jc w:val="center"/>
        <w:rPr>
          <w:b/>
          <w:i/>
          <w:color w:val="FF0000"/>
          <w:lang w:val="uk-UA" w:eastAsia="ar-SA"/>
        </w:rPr>
      </w:pPr>
    </w:p>
    <w:p w14:paraId="5F986E7C" w14:textId="77777777" w:rsidR="004075AB" w:rsidRDefault="004075AB" w:rsidP="004075AB">
      <w:pPr>
        <w:jc w:val="center"/>
        <w:rPr>
          <w:lang w:val="uk-UA"/>
        </w:rPr>
      </w:pPr>
      <w:r>
        <w:rPr>
          <w:b/>
          <w:i/>
          <w:sz w:val="28"/>
          <w:lang w:val="uk-UA" w:eastAsia="ar-SA"/>
        </w:rPr>
        <w:t xml:space="preserve">Звіт  </w:t>
      </w:r>
    </w:p>
    <w:p w14:paraId="75D374FE" w14:textId="77777777" w:rsidR="004075AB" w:rsidRPr="005F01CC" w:rsidRDefault="004075AB" w:rsidP="004075AB">
      <w:pPr>
        <w:jc w:val="center"/>
        <w:rPr>
          <w:lang w:val="uk-UA"/>
        </w:rPr>
      </w:pPr>
      <w:r>
        <w:rPr>
          <w:b/>
          <w:i/>
          <w:sz w:val="28"/>
          <w:lang w:val="uk-UA" w:eastAsia="ar-SA"/>
        </w:rPr>
        <w:t>про  виконання бюджету Мелітопольської</w:t>
      </w:r>
    </w:p>
    <w:p w14:paraId="4C3C2E55" w14:textId="77777777" w:rsidR="004075AB" w:rsidRDefault="004075AB" w:rsidP="004075AB">
      <w:pPr>
        <w:jc w:val="center"/>
        <w:rPr>
          <w:lang w:val="ru-RU"/>
        </w:rPr>
      </w:pPr>
      <w:r>
        <w:rPr>
          <w:b/>
          <w:i/>
          <w:sz w:val="28"/>
          <w:lang w:val="uk-UA" w:eastAsia="ar-SA"/>
        </w:rPr>
        <w:t>міської територіальної громади</w:t>
      </w:r>
    </w:p>
    <w:p w14:paraId="3BCA48AC" w14:textId="5C8FFB8D" w:rsidR="004075AB" w:rsidRDefault="004075AB" w:rsidP="004075AB">
      <w:pPr>
        <w:jc w:val="center"/>
        <w:rPr>
          <w:lang w:val="ru-RU"/>
        </w:rPr>
      </w:pPr>
      <w:r>
        <w:rPr>
          <w:b/>
          <w:i/>
          <w:sz w:val="28"/>
          <w:lang w:val="uk-UA" w:eastAsia="ar-SA"/>
        </w:rPr>
        <w:t>з</w:t>
      </w:r>
      <w:r>
        <w:rPr>
          <w:b/>
          <w:i/>
          <w:sz w:val="28"/>
          <w:lang w:val="ru-RU" w:eastAsia="ar-SA"/>
        </w:rPr>
        <w:t xml:space="preserve">а </w:t>
      </w:r>
      <w:r>
        <w:rPr>
          <w:b/>
          <w:i/>
          <w:sz w:val="28"/>
          <w:lang w:val="uk-UA" w:eastAsia="ar-SA"/>
        </w:rPr>
        <w:t>202</w:t>
      </w:r>
      <w:r w:rsidR="002D5B53">
        <w:rPr>
          <w:b/>
          <w:i/>
          <w:sz w:val="28"/>
          <w:lang w:val="uk-UA" w:eastAsia="ar-SA"/>
        </w:rPr>
        <w:t>4</w:t>
      </w:r>
      <w:r>
        <w:rPr>
          <w:b/>
          <w:i/>
          <w:sz w:val="28"/>
          <w:lang w:val="uk-UA" w:eastAsia="ar-SA"/>
        </w:rPr>
        <w:t xml:space="preserve"> рік</w:t>
      </w:r>
    </w:p>
    <w:p w14:paraId="5A52C77F" w14:textId="77777777" w:rsidR="004075AB" w:rsidRDefault="004075AB" w:rsidP="004075AB">
      <w:pPr>
        <w:jc w:val="center"/>
        <w:rPr>
          <w:b/>
          <w:i/>
          <w:color w:val="000000"/>
          <w:sz w:val="28"/>
          <w:lang w:val="uk-UA" w:eastAsia="ar-SA"/>
        </w:rPr>
      </w:pPr>
    </w:p>
    <w:p w14:paraId="20F883B4" w14:textId="77777777" w:rsidR="002D5B53" w:rsidRDefault="002D5B53" w:rsidP="002D5B53">
      <w:pPr>
        <w:jc w:val="center"/>
        <w:rPr>
          <w:lang w:val="ru-RU"/>
        </w:rPr>
      </w:pPr>
      <w:r>
        <w:rPr>
          <w:b/>
          <w:sz w:val="28"/>
          <w:u w:val="single"/>
          <w:lang w:val="ru-RU" w:eastAsia="ar-SA"/>
        </w:rPr>
        <w:t>ДОХОДИ</w:t>
      </w:r>
    </w:p>
    <w:p w14:paraId="78E14942" w14:textId="77777777" w:rsidR="002D5B53" w:rsidRDefault="002D5B53" w:rsidP="002D5B53">
      <w:pPr>
        <w:jc w:val="center"/>
        <w:rPr>
          <w:sz w:val="28"/>
          <w:szCs w:val="28"/>
          <w:lang w:val="uk-UA"/>
        </w:rPr>
      </w:pPr>
      <w:r>
        <w:rPr>
          <w:sz w:val="28"/>
          <w:szCs w:val="28"/>
          <w:lang w:val="ru-RU"/>
        </w:rPr>
        <w:t xml:space="preserve">      </w:t>
      </w:r>
    </w:p>
    <w:p w14:paraId="75C46402" w14:textId="77777777" w:rsidR="002D5B53" w:rsidRDefault="002D5B53" w:rsidP="002D5B53">
      <w:pPr>
        <w:tabs>
          <w:tab w:val="left" w:pos="0"/>
        </w:tabs>
        <w:jc w:val="both"/>
        <w:rPr>
          <w:lang w:val="uk-UA"/>
        </w:rPr>
      </w:pPr>
      <w:r>
        <w:rPr>
          <w:sz w:val="28"/>
          <w:lang w:val="uk-UA" w:eastAsia="ar-SA"/>
        </w:rPr>
        <w:tab/>
        <w:t>З</w:t>
      </w:r>
      <w:r>
        <w:rPr>
          <w:sz w:val="28"/>
          <w:lang w:val="ru-RU" w:eastAsia="ar-SA"/>
        </w:rPr>
        <w:t xml:space="preserve">а  </w:t>
      </w:r>
      <w:r>
        <w:rPr>
          <w:sz w:val="28"/>
          <w:u w:val="single"/>
          <w:lang w:val="uk-UA" w:eastAsia="ar-SA"/>
        </w:rPr>
        <w:t>2024 рік</w:t>
      </w:r>
      <w:r>
        <w:rPr>
          <w:sz w:val="28"/>
          <w:lang w:val="uk-UA" w:eastAsia="ar-SA"/>
        </w:rPr>
        <w:t xml:space="preserve"> затверджений план з </w:t>
      </w:r>
      <w:r>
        <w:rPr>
          <w:sz w:val="28"/>
          <w:u w:val="single"/>
          <w:lang w:val="uk-UA" w:eastAsia="ar-SA"/>
        </w:rPr>
        <w:t>власних надходжень</w:t>
      </w:r>
      <w:r>
        <w:rPr>
          <w:sz w:val="28"/>
          <w:lang w:val="uk-UA" w:eastAsia="ar-SA"/>
        </w:rPr>
        <w:t xml:space="preserve"> </w:t>
      </w:r>
      <w:r>
        <w:rPr>
          <w:b/>
          <w:sz w:val="28"/>
          <w:lang w:val="uk-UA" w:eastAsia="ar-SA"/>
        </w:rPr>
        <w:t>загального фонду</w:t>
      </w:r>
      <w:r>
        <w:rPr>
          <w:sz w:val="28"/>
          <w:lang w:val="uk-UA" w:eastAsia="ar-SA"/>
        </w:rPr>
        <w:t xml:space="preserve"> місцевого бюджету виконано на</w:t>
      </w:r>
      <w:r>
        <w:rPr>
          <w:b/>
          <w:sz w:val="28"/>
          <w:lang w:val="uk-UA" w:eastAsia="ar-SA"/>
        </w:rPr>
        <w:t xml:space="preserve"> </w:t>
      </w:r>
      <w:r>
        <w:rPr>
          <w:sz w:val="28"/>
          <w:lang w:val="uk-UA" w:eastAsia="ar-SA"/>
        </w:rPr>
        <w:t xml:space="preserve">рівні </w:t>
      </w:r>
      <w:r>
        <w:rPr>
          <w:b/>
          <w:sz w:val="28"/>
          <w:lang w:val="uk-UA" w:eastAsia="ar-SA"/>
        </w:rPr>
        <w:t>79,5%.</w:t>
      </w:r>
      <w:r>
        <w:rPr>
          <w:sz w:val="28"/>
          <w:lang w:val="uk-UA" w:eastAsia="ar-SA"/>
        </w:rPr>
        <w:t xml:space="preserve"> Фактичні надходженн</w:t>
      </w:r>
      <w:r>
        <w:rPr>
          <w:sz w:val="28"/>
          <w:shd w:val="clear" w:color="auto" w:fill="FFFFFF"/>
          <w:lang w:val="uk-UA" w:eastAsia="ar-SA"/>
        </w:rPr>
        <w:t xml:space="preserve">я до місцевого бюджету склали </w:t>
      </w:r>
      <w:r>
        <w:rPr>
          <w:b/>
          <w:sz w:val="28"/>
          <w:shd w:val="clear" w:color="auto" w:fill="FFFFFF"/>
          <w:lang w:val="uk-UA" w:eastAsia="ar-SA"/>
        </w:rPr>
        <w:t xml:space="preserve">108,1 млн грн., </w:t>
      </w:r>
      <w:r>
        <w:rPr>
          <w:sz w:val="28"/>
          <w:shd w:val="clear" w:color="auto" w:fill="FFFFFF"/>
          <w:lang w:val="uk-UA" w:eastAsia="ar-SA"/>
        </w:rPr>
        <w:t xml:space="preserve">при  запланованому обсязі–                </w:t>
      </w:r>
      <w:r>
        <w:rPr>
          <w:b/>
          <w:sz w:val="28"/>
          <w:shd w:val="clear" w:color="auto" w:fill="FFFFFF"/>
          <w:lang w:val="uk-UA" w:eastAsia="ar-SA"/>
        </w:rPr>
        <w:t>136,0 млн грн</w:t>
      </w:r>
      <w:r>
        <w:rPr>
          <w:b/>
          <w:i/>
          <w:sz w:val="28"/>
          <w:shd w:val="clear" w:color="auto" w:fill="FFFFFF"/>
          <w:lang w:val="uk-UA" w:eastAsia="ar-SA"/>
        </w:rPr>
        <w:t>.</w:t>
      </w:r>
      <w:r>
        <w:rPr>
          <w:sz w:val="28"/>
          <w:shd w:val="clear" w:color="auto" w:fill="FFFFFF"/>
          <w:lang w:val="uk-UA" w:eastAsia="ar-SA"/>
        </w:rPr>
        <w:t xml:space="preserve"> Надходження зменшились порівняно з плановими на                         </w:t>
      </w:r>
      <w:r>
        <w:rPr>
          <w:b/>
          <w:sz w:val="28"/>
          <w:shd w:val="clear" w:color="auto" w:fill="FFFFFF"/>
          <w:lang w:val="uk-UA" w:eastAsia="ar-SA"/>
        </w:rPr>
        <w:t>27,9 млн грн.</w:t>
      </w:r>
      <w:r>
        <w:rPr>
          <w:sz w:val="28"/>
          <w:shd w:val="clear" w:color="auto" w:fill="FFFFFF"/>
          <w:lang w:val="uk-UA" w:eastAsia="ar-SA"/>
        </w:rPr>
        <w:t xml:space="preserve"> </w:t>
      </w:r>
    </w:p>
    <w:p w14:paraId="0A3D8476" w14:textId="77777777" w:rsidR="002D5B53" w:rsidRDefault="002D5B53" w:rsidP="002D5B53">
      <w:pPr>
        <w:tabs>
          <w:tab w:val="left" w:pos="0"/>
        </w:tabs>
        <w:ind w:firstLine="567"/>
        <w:rPr>
          <w:sz w:val="28"/>
          <w:shd w:val="clear" w:color="auto" w:fill="FFFFFF"/>
          <w:lang w:val="uk-UA" w:eastAsia="ar-SA"/>
        </w:rPr>
      </w:pPr>
      <w:r>
        <w:rPr>
          <w:color w:val="FF0000"/>
          <w:sz w:val="28"/>
          <w:shd w:val="clear" w:color="auto" w:fill="FFFFFF"/>
          <w:lang w:val="uk-UA" w:eastAsia="ar-SA"/>
        </w:rPr>
        <w:t xml:space="preserve"> </w:t>
      </w:r>
      <w:r>
        <w:rPr>
          <w:sz w:val="28"/>
          <w:shd w:val="clear" w:color="auto" w:fill="FFFFFF"/>
          <w:lang w:val="uk-UA" w:eastAsia="ar-SA"/>
        </w:rPr>
        <w:t xml:space="preserve">Порівняно з минулим роком надходження знизились на </w:t>
      </w:r>
      <w:r>
        <w:rPr>
          <w:b/>
          <w:bCs/>
          <w:sz w:val="28"/>
          <w:shd w:val="clear" w:color="auto" w:fill="FFFFFF"/>
          <w:lang w:val="uk-UA" w:eastAsia="ar-SA"/>
        </w:rPr>
        <w:t>234,3</w:t>
      </w:r>
      <w:r w:rsidRPr="00280996">
        <w:rPr>
          <w:b/>
          <w:bCs/>
          <w:sz w:val="28"/>
          <w:shd w:val="clear" w:color="auto" w:fill="FFFFFF"/>
          <w:lang w:val="uk-UA" w:eastAsia="ar-SA"/>
        </w:rPr>
        <w:t xml:space="preserve"> млн  грн.</w:t>
      </w:r>
      <w:r>
        <w:rPr>
          <w:sz w:val="28"/>
          <w:shd w:val="clear" w:color="auto" w:fill="FFFFFF"/>
          <w:lang w:val="uk-UA" w:eastAsia="ar-SA"/>
        </w:rPr>
        <w:t xml:space="preserve">  або на 68,4%.  </w:t>
      </w:r>
    </w:p>
    <w:p w14:paraId="750F4D59" w14:textId="3C31D79D" w:rsidR="002D5B53" w:rsidRDefault="002D5B53" w:rsidP="002D5B53">
      <w:pPr>
        <w:tabs>
          <w:tab w:val="left" w:pos="0"/>
        </w:tabs>
        <w:ind w:firstLine="567"/>
        <w:jc w:val="both"/>
        <w:rPr>
          <w:sz w:val="28"/>
          <w:shd w:val="clear" w:color="auto" w:fill="FFFFFF"/>
          <w:lang w:val="uk-UA" w:eastAsia="ar-SA"/>
        </w:rPr>
      </w:pPr>
      <w:r>
        <w:rPr>
          <w:sz w:val="28"/>
          <w:shd w:val="clear" w:color="auto" w:fill="FFFFFF"/>
          <w:lang w:val="uk-UA" w:eastAsia="ar-SA"/>
        </w:rPr>
        <w:t xml:space="preserve"> Причиною зменшення надходжень до бюджету міста є здійснення воєнної агресії з боку </w:t>
      </w:r>
      <w:r w:rsidR="009701BA">
        <w:rPr>
          <w:sz w:val="28"/>
          <w:shd w:val="clear" w:color="auto" w:fill="FFFFFF"/>
          <w:lang w:val="uk-UA" w:eastAsia="ar-SA"/>
        </w:rPr>
        <w:t>російської федерації</w:t>
      </w:r>
      <w:r>
        <w:rPr>
          <w:sz w:val="28"/>
          <w:shd w:val="clear" w:color="auto" w:fill="FFFFFF"/>
          <w:lang w:val="uk-UA" w:eastAsia="ar-SA"/>
        </w:rPr>
        <w:t xml:space="preserve"> проти нашої країни, в результаті чого більшість платників податків припинили свою діяльність та не можуть виконувати податкові зобов’язання. Крім того на державному рівні надано пільги щодо сплати земельного податку та орендної плати за землю, податку на нерухоме майно,  єдиного податку.</w:t>
      </w:r>
    </w:p>
    <w:p w14:paraId="0444AD3E" w14:textId="3FF05A64" w:rsidR="002D5B53" w:rsidRDefault="002D5B53" w:rsidP="002D5B53">
      <w:pPr>
        <w:tabs>
          <w:tab w:val="left" w:pos="0"/>
        </w:tabs>
        <w:jc w:val="both"/>
        <w:rPr>
          <w:sz w:val="28"/>
          <w:szCs w:val="28"/>
          <w:lang w:val="uk-UA"/>
        </w:rPr>
      </w:pPr>
      <w:r>
        <w:rPr>
          <w:sz w:val="28"/>
          <w:shd w:val="clear" w:color="auto" w:fill="FFFFFF"/>
          <w:lang w:val="uk-UA" w:eastAsia="ar-SA"/>
        </w:rPr>
        <w:t xml:space="preserve"> </w:t>
      </w:r>
      <w:r>
        <w:rPr>
          <w:sz w:val="28"/>
          <w:shd w:val="clear" w:color="auto" w:fill="FFFFFF"/>
          <w:lang w:val="uk-UA" w:eastAsia="ar-SA"/>
        </w:rPr>
        <w:tab/>
      </w:r>
      <w:r>
        <w:rPr>
          <w:sz w:val="28"/>
          <w:szCs w:val="28"/>
          <w:lang w:val="uk-UA"/>
        </w:rPr>
        <w:t xml:space="preserve">Одним із основних  доходних джерел,  які  забезпечують  життєдіяльність  території, є </w:t>
      </w:r>
      <w:r>
        <w:rPr>
          <w:b/>
          <w:sz w:val="28"/>
          <w:szCs w:val="28"/>
          <w:lang w:val="uk-UA"/>
        </w:rPr>
        <w:t>податок  на  доходи  фізичних  осіб,</w:t>
      </w:r>
      <w:r>
        <w:rPr>
          <w:sz w:val="28"/>
          <w:szCs w:val="28"/>
          <w:lang w:val="uk-UA"/>
        </w:rPr>
        <w:t xml:space="preserve">  питома  вага  якого  у власних надходженнях загального фонду міського  бюджету за 2024 рік складає  </w:t>
      </w:r>
      <w:r>
        <w:rPr>
          <w:b/>
          <w:sz w:val="28"/>
          <w:szCs w:val="28"/>
          <w:lang w:val="uk-UA"/>
        </w:rPr>
        <w:t>88,6%.</w:t>
      </w:r>
      <w:r>
        <w:rPr>
          <w:sz w:val="28"/>
          <w:szCs w:val="28"/>
          <w:lang w:val="uk-UA"/>
        </w:rPr>
        <w:t xml:space="preserve"> При запланованому обсязі </w:t>
      </w:r>
      <w:r>
        <w:rPr>
          <w:b/>
          <w:sz w:val="28"/>
          <w:szCs w:val="28"/>
          <w:lang w:val="uk-UA"/>
        </w:rPr>
        <w:t>90,0 млн. грн.</w:t>
      </w:r>
      <w:r>
        <w:rPr>
          <w:sz w:val="28"/>
          <w:szCs w:val="28"/>
          <w:lang w:val="uk-UA"/>
        </w:rPr>
        <w:t xml:space="preserve"> фактично надійшло  </w:t>
      </w:r>
      <w:r>
        <w:rPr>
          <w:b/>
          <w:sz w:val="28"/>
          <w:szCs w:val="28"/>
          <w:lang w:val="uk-UA"/>
        </w:rPr>
        <w:t xml:space="preserve">95,8 млн. </w:t>
      </w:r>
      <w:r w:rsidRPr="005C22B2">
        <w:rPr>
          <w:b/>
          <w:sz w:val="28"/>
          <w:szCs w:val="28"/>
          <w:lang w:val="uk-UA"/>
        </w:rPr>
        <w:t>грн.</w:t>
      </w:r>
      <w:r w:rsidRPr="005C22B2">
        <w:rPr>
          <w:sz w:val="28"/>
          <w:szCs w:val="28"/>
          <w:lang w:val="uk-UA"/>
        </w:rPr>
        <w:t xml:space="preserve"> </w:t>
      </w:r>
      <w:r>
        <w:rPr>
          <w:sz w:val="28"/>
          <w:szCs w:val="28"/>
          <w:lang w:val="uk-UA"/>
        </w:rPr>
        <w:t xml:space="preserve">Перевиконання в абсолютній сумі склало </w:t>
      </w:r>
      <w:r>
        <w:rPr>
          <w:b/>
          <w:sz w:val="28"/>
          <w:szCs w:val="28"/>
          <w:lang w:val="uk-UA"/>
        </w:rPr>
        <w:t xml:space="preserve">5,8 млн. грн. або 6,4%.  </w:t>
      </w:r>
      <w:r>
        <w:rPr>
          <w:sz w:val="28"/>
          <w:szCs w:val="28"/>
          <w:lang w:val="uk-UA"/>
        </w:rPr>
        <w:t>Порівняно з попереднім роком  зниження надходжень  склало 68,8 %, або  211,2 млн. грн.</w:t>
      </w:r>
    </w:p>
    <w:p w14:paraId="55BF140B" w14:textId="5F298670" w:rsidR="002D5B53" w:rsidRDefault="002D5B53" w:rsidP="002D5B53">
      <w:pPr>
        <w:tabs>
          <w:tab w:val="left" w:pos="0"/>
        </w:tabs>
        <w:ind w:firstLine="567"/>
        <w:jc w:val="both"/>
        <w:rPr>
          <w:sz w:val="28"/>
          <w:szCs w:val="28"/>
          <w:lang w:val="uk-UA"/>
        </w:rPr>
      </w:pPr>
      <w:r>
        <w:rPr>
          <w:sz w:val="28"/>
          <w:szCs w:val="28"/>
          <w:lang w:val="uk-UA"/>
        </w:rPr>
        <w:t>Основною причиною невиконання плану та зниження надходжень є ухвалення 8 листопада 2023 року Верховною радою України змін до Бюджетного кодексу, передбачених законопроектом реєстр №10037. Відповідно до цих змін, з 01 жовтня 2023</w:t>
      </w:r>
      <w:r w:rsidR="009701BA">
        <w:rPr>
          <w:sz w:val="28"/>
          <w:szCs w:val="28"/>
          <w:lang w:val="uk-UA"/>
        </w:rPr>
        <w:t xml:space="preserve"> </w:t>
      </w:r>
      <w:r>
        <w:rPr>
          <w:sz w:val="28"/>
          <w:szCs w:val="28"/>
          <w:lang w:val="uk-UA"/>
        </w:rPr>
        <w:t>року з бюджетів територіальних громад вилучено податок на доходи фізичних осіб з грошового забезпечення, грошових винагород та інших виплат, одержаних військовослужбовцями та силовиками. Втрати доходної частини бюджету міста  склали 191,6 млн грн.</w:t>
      </w:r>
    </w:p>
    <w:p w14:paraId="1E70C81C" w14:textId="0905631F" w:rsidR="002D5B53" w:rsidRDefault="002D5B53" w:rsidP="002D5B53">
      <w:pPr>
        <w:tabs>
          <w:tab w:val="left" w:pos="0"/>
        </w:tabs>
        <w:ind w:firstLine="567"/>
        <w:jc w:val="both"/>
        <w:rPr>
          <w:sz w:val="28"/>
          <w:szCs w:val="28"/>
          <w:lang w:val="uk-UA"/>
        </w:rPr>
      </w:pPr>
      <w:r>
        <w:rPr>
          <w:sz w:val="28"/>
          <w:szCs w:val="28"/>
          <w:lang w:val="uk-UA"/>
        </w:rPr>
        <w:t>Крім того, з середини листопада 2023 року значно знизили перерахування податку з доходів фізичних осіб медичні заклади, розташовані на території нашого міста. Втрати склали близько 20,0 млн грн.</w:t>
      </w:r>
    </w:p>
    <w:p w14:paraId="67B9930A" w14:textId="77777777" w:rsidR="002D5B53" w:rsidRDefault="002D5B53" w:rsidP="002D5B53">
      <w:pPr>
        <w:tabs>
          <w:tab w:val="left" w:pos="0"/>
        </w:tabs>
        <w:ind w:firstLine="567"/>
        <w:jc w:val="both"/>
        <w:rPr>
          <w:sz w:val="28"/>
          <w:szCs w:val="28"/>
          <w:lang w:val="uk-UA"/>
        </w:rPr>
      </w:pPr>
    </w:p>
    <w:p w14:paraId="554AE1AA" w14:textId="77777777" w:rsidR="002D5B53" w:rsidRDefault="002D5B53" w:rsidP="002D5B53">
      <w:pPr>
        <w:tabs>
          <w:tab w:val="left" w:pos="0"/>
        </w:tabs>
        <w:ind w:firstLine="567"/>
        <w:jc w:val="both"/>
        <w:rPr>
          <w:sz w:val="28"/>
          <w:szCs w:val="28"/>
          <w:lang w:val="uk-UA"/>
        </w:rPr>
      </w:pPr>
    </w:p>
    <w:p w14:paraId="34C01A57" w14:textId="77777777" w:rsidR="002D5B53" w:rsidRDefault="002D5B53" w:rsidP="002D5B53">
      <w:pPr>
        <w:tabs>
          <w:tab w:val="left" w:pos="0"/>
        </w:tabs>
        <w:ind w:firstLine="567"/>
        <w:jc w:val="both"/>
        <w:rPr>
          <w:sz w:val="28"/>
          <w:szCs w:val="28"/>
          <w:lang w:val="uk-UA"/>
        </w:rPr>
      </w:pPr>
    </w:p>
    <w:p w14:paraId="48BF3E71" w14:textId="77777777" w:rsidR="002D5B53" w:rsidRDefault="002D5B53" w:rsidP="002D5B53">
      <w:pPr>
        <w:tabs>
          <w:tab w:val="left" w:pos="0"/>
        </w:tabs>
        <w:jc w:val="both"/>
        <w:rPr>
          <w:sz w:val="28"/>
          <w:szCs w:val="28"/>
          <w:lang w:val="uk-UA"/>
        </w:rPr>
      </w:pPr>
      <w:r>
        <w:rPr>
          <w:noProof/>
        </w:rPr>
        <w:lastRenderedPageBreak/>
        <w:drawing>
          <wp:inline distT="0" distB="0" distL="0" distR="0" wp14:anchorId="67120087" wp14:editId="435B98B7">
            <wp:extent cx="5756745" cy="3355450"/>
            <wp:effectExtent l="0" t="0" r="15875" b="165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CB4FC9" w14:textId="77777777" w:rsidR="002D5B53" w:rsidRDefault="002D5B53" w:rsidP="002D5B53">
      <w:pPr>
        <w:tabs>
          <w:tab w:val="left" w:pos="0"/>
        </w:tabs>
        <w:ind w:firstLine="567"/>
        <w:jc w:val="both"/>
        <w:rPr>
          <w:sz w:val="28"/>
          <w:szCs w:val="28"/>
          <w:lang w:val="uk-UA"/>
        </w:rPr>
      </w:pPr>
    </w:p>
    <w:p w14:paraId="0D1CC8BB" w14:textId="77777777" w:rsidR="002D5B53" w:rsidRDefault="002D5B53" w:rsidP="002D5B53">
      <w:pPr>
        <w:tabs>
          <w:tab w:val="left" w:pos="0"/>
        </w:tabs>
        <w:ind w:firstLine="567"/>
        <w:jc w:val="both"/>
        <w:rPr>
          <w:sz w:val="28"/>
          <w:szCs w:val="28"/>
          <w:lang w:val="uk-UA"/>
        </w:rPr>
      </w:pPr>
    </w:p>
    <w:p w14:paraId="244D684E" w14:textId="6D7C327D" w:rsidR="002D5B53" w:rsidRDefault="002D5B53" w:rsidP="002D5B53">
      <w:pPr>
        <w:tabs>
          <w:tab w:val="left" w:pos="0"/>
        </w:tabs>
        <w:ind w:firstLine="567"/>
        <w:jc w:val="both"/>
        <w:rPr>
          <w:sz w:val="28"/>
          <w:shd w:val="clear" w:color="auto" w:fill="FFFFFF"/>
          <w:lang w:val="uk-UA" w:eastAsia="ar-SA"/>
        </w:rPr>
      </w:pPr>
      <w:r>
        <w:rPr>
          <w:sz w:val="28"/>
          <w:szCs w:val="28"/>
          <w:lang w:val="uk-UA"/>
        </w:rPr>
        <w:t xml:space="preserve">  </w:t>
      </w:r>
      <w:r>
        <w:rPr>
          <w:sz w:val="28"/>
          <w:shd w:val="clear" w:color="auto" w:fill="FFFFFF"/>
          <w:lang w:val="uk-UA" w:eastAsia="ar-SA"/>
        </w:rPr>
        <w:t xml:space="preserve">По </w:t>
      </w:r>
      <w:r>
        <w:rPr>
          <w:b/>
          <w:sz w:val="28"/>
          <w:shd w:val="clear" w:color="auto" w:fill="FFFFFF"/>
          <w:lang w:val="uk-UA" w:eastAsia="ar-SA"/>
        </w:rPr>
        <w:t>єдино</w:t>
      </w:r>
      <w:r>
        <w:rPr>
          <w:b/>
          <w:sz w:val="28"/>
          <w:shd w:val="clear" w:color="auto" w:fill="FFFFFF"/>
          <w:lang w:val="ru-RU" w:eastAsia="ar-SA"/>
        </w:rPr>
        <w:t>му</w:t>
      </w:r>
      <w:r>
        <w:rPr>
          <w:b/>
          <w:sz w:val="28"/>
          <w:shd w:val="clear" w:color="auto" w:fill="FFFFFF"/>
          <w:lang w:val="uk-UA" w:eastAsia="ar-SA"/>
        </w:rPr>
        <w:t xml:space="preserve"> подат</w:t>
      </w:r>
      <w:r>
        <w:rPr>
          <w:b/>
          <w:sz w:val="28"/>
          <w:shd w:val="clear" w:color="auto" w:fill="FFFFFF"/>
          <w:lang w:val="ru-RU" w:eastAsia="ar-SA"/>
        </w:rPr>
        <w:t xml:space="preserve">ку </w:t>
      </w:r>
      <w:r>
        <w:rPr>
          <w:sz w:val="28"/>
          <w:shd w:val="clear" w:color="auto" w:fill="FFFFFF"/>
          <w:lang w:val="uk-UA" w:eastAsia="ar-SA"/>
        </w:rPr>
        <w:t xml:space="preserve">надходження склали </w:t>
      </w:r>
      <w:r>
        <w:rPr>
          <w:b/>
          <w:sz w:val="28"/>
          <w:shd w:val="clear" w:color="auto" w:fill="FFFFFF"/>
          <w:lang w:val="uk-UA" w:eastAsia="ar-SA"/>
        </w:rPr>
        <w:t>22,2 млн грн.</w:t>
      </w:r>
      <w:r>
        <w:rPr>
          <w:sz w:val="28"/>
          <w:shd w:val="clear" w:color="auto" w:fill="FFFFFF"/>
          <w:lang w:val="uk-UA" w:eastAsia="ar-SA"/>
        </w:rPr>
        <w:t xml:space="preserve"> План виконано на </w:t>
      </w:r>
      <w:r>
        <w:rPr>
          <w:b/>
          <w:sz w:val="28"/>
          <w:shd w:val="clear" w:color="auto" w:fill="FFFFFF"/>
          <w:lang w:val="uk-UA" w:eastAsia="ar-SA"/>
        </w:rPr>
        <w:t>48,3%.</w:t>
      </w:r>
      <w:r>
        <w:rPr>
          <w:sz w:val="28"/>
          <w:shd w:val="clear" w:color="auto" w:fill="FFFFFF"/>
          <w:lang w:val="uk-UA" w:eastAsia="ar-SA"/>
        </w:rPr>
        <w:t xml:space="preserve"> Порівняно з минулим роком надходження  зменшились  на  5,8  млн  грн.  або на 20,5%.</w:t>
      </w:r>
    </w:p>
    <w:p w14:paraId="48A73EEB" w14:textId="77777777" w:rsidR="002D5B53" w:rsidRPr="00905EA1" w:rsidRDefault="002D5B53" w:rsidP="002D5B53">
      <w:pPr>
        <w:ind w:firstLine="540"/>
        <w:jc w:val="both"/>
        <w:rPr>
          <w:sz w:val="28"/>
          <w:szCs w:val="28"/>
          <w:lang w:val="uk-UA"/>
        </w:rPr>
      </w:pPr>
      <w:r w:rsidRPr="00905EA1">
        <w:rPr>
          <w:sz w:val="28"/>
          <w:szCs w:val="28"/>
          <w:lang w:val="uk-UA"/>
        </w:rPr>
        <w:t xml:space="preserve">По </w:t>
      </w:r>
      <w:r w:rsidRPr="00905EA1">
        <w:rPr>
          <w:b/>
          <w:i/>
          <w:sz w:val="28"/>
          <w:szCs w:val="28"/>
          <w:lang w:val="uk-UA"/>
        </w:rPr>
        <w:t>юридичним особам</w:t>
      </w:r>
      <w:r w:rsidRPr="00905EA1">
        <w:rPr>
          <w:sz w:val="28"/>
          <w:szCs w:val="28"/>
          <w:lang w:val="uk-UA"/>
        </w:rPr>
        <w:t xml:space="preserve"> – суб’єктам підприємницької діяльності план виконано на 19,3%. В сумі невиконання плану склало 1 млн 210,0 тис. грн </w:t>
      </w:r>
    </w:p>
    <w:p w14:paraId="53259B41" w14:textId="77777777" w:rsidR="002D5B53" w:rsidRPr="00905EA1" w:rsidRDefault="002D5B53" w:rsidP="002D5B53">
      <w:pPr>
        <w:ind w:firstLine="540"/>
        <w:jc w:val="both"/>
        <w:rPr>
          <w:sz w:val="28"/>
          <w:szCs w:val="28"/>
          <w:lang w:val="uk-UA"/>
        </w:rPr>
      </w:pPr>
      <w:r w:rsidRPr="00905EA1">
        <w:rPr>
          <w:sz w:val="28"/>
          <w:szCs w:val="28"/>
          <w:lang w:val="uk-UA"/>
        </w:rPr>
        <w:t xml:space="preserve">Порівняно з попереднім роком надходження знизились на </w:t>
      </w:r>
      <w:r>
        <w:rPr>
          <w:sz w:val="28"/>
          <w:szCs w:val="28"/>
          <w:lang w:val="uk-UA"/>
        </w:rPr>
        <w:t>6</w:t>
      </w:r>
      <w:r w:rsidRPr="00905EA1">
        <w:rPr>
          <w:sz w:val="28"/>
          <w:szCs w:val="28"/>
          <w:lang w:val="uk-UA"/>
        </w:rPr>
        <w:t xml:space="preserve">8,0%, що в сумі складає 617,6 тис. грн. </w:t>
      </w:r>
    </w:p>
    <w:p w14:paraId="64C1FD4E" w14:textId="1F6303A5" w:rsidR="002D5B53" w:rsidRPr="00905EA1" w:rsidRDefault="002D5B53" w:rsidP="002D5B53">
      <w:pPr>
        <w:ind w:firstLine="540"/>
        <w:jc w:val="both"/>
        <w:rPr>
          <w:sz w:val="28"/>
          <w:szCs w:val="28"/>
          <w:lang w:val="uk-UA"/>
        </w:rPr>
      </w:pPr>
      <w:r w:rsidRPr="00905EA1">
        <w:rPr>
          <w:sz w:val="28"/>
          <w:szCs w:val="28"/>
          <w:lang w:val="uk-UA"/>
        </w:rPr>
        <w:t xml:space="preserve">По </w:t>
      </w:r>
      <w:r w:rsidRPr="00905EA1">
        <w:rPr>
          <w:b/>
          <w:i/>
          <w:sz w:val="28"/>
          <w:szCs w:val="28"/>
          <w:lang w:val="uk-UA"/>
        </w:rPr>
        <w:t>фізичним особам</w:t>
      </w:r>
      <w:r w:rsidRPr="00905EA1">
        <w:rPr>
          <w:sz w:val="28"/>
          <w:szCs w:val="28"/>
          <w:lang w:val="uk-UA"/>
        </w:rPr>
        <w:t xml:space="preserve"> – суб’єктам підприємницької діяльності план виконано на 49,3%. Невиконання плану склало 22 млн 561,5 тис. грн. </w:t>
      </w:r>
    </w:p>
    <w:p w14:paraId="011F7A5F" w14:textId="77777777" w:rsidR="002D5B53" w:rsidRPr="00905EA1" w:rsidRDefault="002D5B53" w:rsidP="002D5B53">
      <w:pPr>
        <w:ind w:firstLine="540"/>
        <w:jc w:val="both"/>
        <w:rPr>
          <w:sz w:val="28"/>
          <w:szCs w:val="28"/>
          <w:lang w:val="uk-UA"/>
        </w:rPr>
      </w:pPr>
      <w:r w:rsidRPr="00905EA1">
        <w:rPr>
          <w:sz w:val="28"/>
          <w:szCs w:val="28"/>
          <w:lang w:val="uk-UA"/>
        </w:rPr>
        <w:t xml:space="preserve">Порівняно з попереднім роком надходження знизились на 19,0%, що в сумі складає 5 млн. 133,3 тис. грн. </w:t>
      </w:r>
    </w:p>
    <w:p w14:paraId="1988E9B7" w14:textId="77777777" w:rsidR="002D5B53" w:rsidRPr="00905EA1" w:rsidRDefault="002D5B53" w:rsidP="002D5B53">
      <w:pPr>
        <w:ind w:firstLine="708"/>
        <w:jc w:val="both"/>
        <w:rPr>
          <w:sz w:val="28"/>
          <w:szCs w:val="28"/>
          <w:lang w:val="uk-UA"/>
        </w:rPr>
      </w:pPr>
      <w:r w:rsidRPr="00905EA1">
        <w:rPr>
          <w:sz w:val="28"/>
          <w:szCs w:val="28"/>
          <w:lang w:val="uk-UA"/>
        </w:rPr>
        <w:t xml:space="preserve">Основною причиною не виконання плану та зниження надходжень є зменшення кількості платників: </w:t>
      </w:r>
    </w:p>
    <w:p w14:paraId="347AC272" w14:textId="77777777" w:rsidR="002D5B53" w:rsidRPr="00905EA1" w:rsidRDefault="002D5B53" w:rsidP="002D5B53">
      <w:pPr>
        <w:numPr>
          <w:ilvl w:val="0"/>
          <w:numId w:val="3"/>
        </w:numPr>
        <w:ind w:left="0" w:firstLine="567"/>
        <w:jc w:val="both"/>
        <w:rPr>
          <w:sz w:val="28"/>
          <w:szCs w:val="28"/>
          <w:lang w:val="uk-UA"/>
        </w:rPr>
      </w:pPr>
      <w:r w:rsidRPr="00905EA1">
        <w:rPr>
          <w:sz w:val="28"/>
          <w:szCs w:val="28"/>
          <w:lang w:val="uk-UA"/>
        </w:rPr>
        <w:t>по юридичним особам на 4 підприємства. Що призвело до зниження надходжень на 600,0 тис. грн.;</w:t>
      </w:r>
    </w:p>
    <w:p w14:paraId="64827102" w14:textId="64BB18C9" w:rsidR="002D5B53" w:rsidRDefault="002D5B53" w:rsidP="002D5B53">
      <w:pPr>
        <w:numPr>
          <w:ilvl w:val="0"/>
          <w:numId w:val="3"/>
        </w:numPr>
        <w:ind w:left="0" w:firstLine="567"/>
        <w:jc w:val="both"/>
        <w:rPr>
          <w:sz w:val="28"/>
          <w:szCs w:val="28"/>
          <w:lang w:val="uk-UA"/>
        </w:rPr>
      </w:pPr>
      <w:r w:rsidRPr="00905EA1">
        <w:rPr>
          <w:sz w:val="28"/>
          <w:szCs w:val="28"/>
          <w:lang w:val="uk-UA"/>
        </w:rPr>
        <w:t xml:space="preserve">по фізичним особам на 624 особи, що складає 53,2% від чисельності за попередній рік. </w:t>
      </w:r>
    </w:p>
    <w:p w14:paraId="7B3636E6" w14:textId="77777777" w:rsidR="002D5B53" w:rsidRDefault="002D5B53" w:rsidP="002D5B53">
      <w:pPr>
        <w:rPr>
          <w:sz w:val="28"/>
          <w:szCs w:val="28"/>
          <w:lang w:val="uk-UA"/>
        </w:rPr>
      </w:pPr>
    </w:p>
    <w:p w14:paraId="69E4FD8E" w14:textId="77777777" w:rsidR="002D5B53" w:rsidRDefault="002D5B53" w:rsidP="002D5B53">
      <w:pPr>
        <w:rPr>
          <w:sz w:val="28"/>
          <w:szCs w:val="28"/>
          <w:lang w:val="uk-UA"/>
        </w:rPr>
      </w:pPr>
    </w:p>
    <w:p w14:paraId="10E00EED" w14:textId="77777777" w:rsidR="002D5B53" w:rsidRDefault="002D5B53" w:rsidP="002D5B53">
      <w:pPr>
        <w:rPr>
          <w:sz w:val="28"/>
          <w:szCs w:val="28"/>
          <w:lang w:val="uk-UA"/>
        </w:rPr>
      </w:pPr>
      <w:r>
        <w:rPr>
          <w:noProof/>
          <w:lang w:val="ru-RU" w:eastAsia="ru-RU"/>
        </w:rPr>
        <w:lastRenderedPageBreak/>
        <w:drawing>
          <wp:inline distT="0" distB="0" distL="0" distR="0" wp14:anchorId="1A52057A" wp14:editId="08F8943D">
            <wp:extent cx="5709037" cy="2934031"/>
            <wp:effectExtent l="0" t="0" r="63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6C63F9" w14:textId="77777777" w:rsidR="002D5B53" w:rsidRDefault="002D5B53" w:rsidP="002D5B53">
      <w:pPr>
        <w:rPr>
          <w:sz w:val="28"/>
          <w:szCs w:val="28"/>
          <w:lang w:val="uk-UA"/>
        </w:rPr>
      </w:pPr>
    </w:p>
    <w:p w14:paraId="554406B2" w14:textId="77777777" w:rsidR="002D5B53" w:rsidRDefault="002D5B53" w:rsidP="002D5B53">
      <w:pPr>
        <w:ind w:firstLine="540"/>
        <w:jc w:val="both"/>
        <w:rPr>
          <w:sz w:val="28"/>
          <w:szCs w:val="28"/>
          <w:lang w:val="uk-UA"/>
        </w:rPr>
      </w:pPr>
      <w:r>
        <w:rPr>
          <w:sz w:val="28"/>
          <w:szCs w:val="28"/>
          <w:lang w:val="uk-UA"/>
        </w:rPr>
        <w:t xml:space="preserve">Надходження з </w:t>
      </w:r>
      <w:r>
        <w:rPr>
          <w:b/>
          <w:sz w:val="28"/>
          <w:szCs w:val="28"/>
          <w:lang w:val="uk-UA"/>
        </w:rPr>
        <w:t>плати за землю</w:t>
      </w:r>
      <w:r>
        <w:rPr>
          <w:sz w:val="28"/>
          <w:szCs w:val="28"/>
          <w:lang w:val="uk-UA"/>
        </w:rPr>
        <w:t xml:space="preserve"> планом не передбачені. </w:t>
      </w:r>
    </w:p>
    <w:p w14:paraId="2DC1C031" w14:textId="2FB60933" w:rsidR="002D5B53" w:rsidRDefault="002D5B53" w:rsidP="002D5B53">
      <w:pPr>
        <w:ind w:firstLine="540"/>
        <w:jc w:val="both"/>
        <w:rPr>
          <w:sz w:val="28"/>
          <w:szCs w:val="28"/>
          <w:lang w:val="uk-UA"/>
        </w:rPr>
      </w:pPr>
      <w:r>
        <w:rPr>
          <w:sz w:val="28"/>
          <w:szCs w:val="28"/>
          <w:lang w:val="uk-UA"/>
        </w:rPr>
        <w:t>Протягом року</w:t>
      </w:r>
      <w:r w:rsidRPr="002D6FFB">
        <w:rPr>
          <w:sz w:val="28"/>
          <w:szCs w:val="28"/>
          <w:lang w:val="uk-UA"/>
        </w:rPr>
        <w:t xml:space="preserve"> повернено переплати з</w:t>
      </w:r>
      <w:r w:rsidRPr="00314AF5">
        <w:rPr>
          <w:sz w:val="28"/>
          <w:szCs w:val="28"/>
          <w:lang w:val="ru-RU"/>
        </w:rPr>
        <w:t xml:space="preserve"> плати  за  землю  - </w:t>
      </w:r>
      <w:r w:rsidRPr="002D6FFB">
        <w:rPr>
          <w:sz w:val="28"/>
          <w:szCs w:val="28"/>
          <w:lang w:val="uk-UA"/>
        </w:rPr>
        <w:t xml:space="preserve">7 млн </w:t>
      </w:r>
      <w:r>
        <w:rPr>
          <w:sz w:val="28"/>
          <w:szCs w:val="28"/>
          <w:lang w:val="uk-UA"/>
        </w:rPr>
        <w:t xml:space="preserve">                </w:t>
      </w:r>
      <w:r w:rsidRPr="002D6FFB">
        <w:rPr>
          <w:sz w:val="28"/>
          <w:szCs w:val="28"/>
          <w:lang w:val="uk-UA"/>
        </w:rPr>
        <w:t xml:space="preserve">368,2 тис. </w:t>
      </w:r>
      <w:r w:rsidRPr="00314AF5">
        <w:rPr>
          <w:sz w:val="28"/>
          <w:szCs w:val="28"/>
          <w:lang w:val="ru-RU"/>
        </w:rPr>
        <w:t xml:space="preserve">грн. </w:t>
      </w:r>
      <w:r w:rsidRPr="002D6FFB">
        <w:rPr>
          <w:sz w:val="28"/>
          <w:szCs w:val="28"/>
          <w:lang w:val="uk-UA"/>
        </w:rPr>
        <w:t xml:space="preserve"> Порівняно з попереднім роком зниження надходжень склало 11 млн 586,4 тис. грн. </w:t>
      </w:r>
    </w:p>
    <w:p w14:paraId="7CF6F65B" w14:textId="77777777" w:rsidR="002D5B53" w:rsidRPr="00D65064" w:rsidRDefault="002D5B53" w:rsidP="002D5B53">
      <w:pPr>
        <w:ind w:firstLine="540"/>
        <w:jc w:val="both"/>
        <w:rPr>
          <w:sz w:val="28"/>
          <w:szCs w:val="28"/>
          <w:lang w:val="uk-UA"/>
        </w:rPr>
      </w:pPr>
      <w:r>
        <w:rPr>
          <w:b/>
          <w:sz w:val="28"/>
          <w:shd w:val="clear" w:color="auto" w:fill="FFFFFF"/>
          <w:lang w:val="uk-UA" w:eastAsia="ar-SA"/>
        </w:rPr>
        <w:t>Податок на нерухоме майно, відмінне від земельної ділянки</w:t>
      </w:r>
      <w:r>
        <w:rPr>
          <w:sz w:val="28"/>
          <w:shd w:val="clear" w:color="auto" w:fill="FFFFFF"/>
          <w:lang w:val="uk-UA" w:eastAsia="ar-SA"/>
        </w:rPr>
        <w:t xml:space="preserve"> </w:t>
      </w:r>
      <w:r>
        <w:rPr>
          <w:sz w:val="28"/>
          <w:szCs w:val="28"/>
          <w:lang w:val="ru-RU"/>
        </w:rPr>
        <w:t>п</w:t>
      </w:r>
      <w:r w:rsidRPr="00314AF5">
        <w:rPr>
          <w:sz w:val="28"/>
          <w:szCs w:val="28"/>
          <w:lang w:val="ru-RU"/>
        </w:rPr>
        <w:t>ланом не передбачено.</w:t>
      </w:r>
    </w:p>
    <w:p w14:paraId="29560A1B" w14:textId="758BC1CA" w:rsidR="002D5B53" w:rsidRPr="00D65064" w:rsidRDefault="002D5B53" w:rsidP="002D5B53">
      <w:pPr>
        <w:ind w:firstLine="540"/>
        <w:jc w:val="both"/>
        <w:rPr>
          <w:sz w:val="28"/>
          <w:szCs w:val="28"/>
          <w:lang w:val="uk-UA"/>
        </w:rPr>
      </w:pPr>
      <w:r w:rsidRPr="00D65064">
        <w:rPr>
          <w:sz w:val="28"/>
          <w:szCs w:val="28"/>
          <w:lang w:val="uk-UA"/>
        </w:rPr>
        <w:t xml:space="preserve">Фактично повернено переплати за цим видом податку - 2 млн. </w:t>
      </w:r>
      <w:r>
        <w:rPr>
          <w:sz w:val="28"/>
          <w:szCs w:val="28"/>
          <w:lang w:val="uk-UA"/>
        </w:rPr>
        <w:t xml:space="preserve">                   </w:t>
      </w:r>
      <w:r w:rsidRPr="00D65064">
        <w:rPr>
          <w:sz w:val="28"/>
          <w:szCs w:val="28"/>
          <w:lang w:val="uk-UA"/>
        </w:rPr>
        <w:t xml:space="preserve">525,9 тис. грн. </w:t>
      </w:r>
    </w:p>
    <w:tbl>
      <w:tblPr>
        <w:tblStyle w:val="ad"/>
        <w:tblW w:w="9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5"/>
      </w:tblGrid>
      <w:tr w:rsidR="00E120D8" w14:paraId="260B2CAA" w14:textId="77777777" w:rsidTr="009835D7">
        <w:trPr>
          <w:trHeight w:val="921"/>
        </w:trPr>
        <w:tc>
          <w:tcPr>
            <w:tcW w:w="9105" w:type="dxa"/>
          </w:tcPr>
          <w:p w14:paraId="52D51E81" w14:textId="02B9F8BA" w:rsidR="002D5B53" w:rsidRDefault="002D5B53" w:rsidP="00E120D8">
            <w:pPr>
              <w:rPr>
                <w:sz w:val="28"/>
                <w:szCs w:val="28"/>
                <w:lang w:val="uk-UA"/>
              </w:rPr>
            </w:pPr>
            <w:r w:rsidRPr="00B131CF">
              <w:rPr>
                <w:sz w:val="28"/>
                <w:szCs w:val="28"/>
                <w:lang w:val="uk-UA"/>
              </w:rPr>
              <w:t xml:space="preserve">Порівняно з відповідним періодом минулого року зниження надходжень склало 4 млн. 933,3 тис. грн. </w:t>
            </w:r>
          </w:p>
          <w:p w14:paraId="0D621199" w14:textId="77777777" w:rsidR="00774E5A" w:rsidRDefault="00774E5A" w:rsidP="00E120D8">
            <w:pPr>
              <w:rPr>
                <w:sz w:val="28"/>
                <w:szCs w:val="28"/>
                <w:lang w:val="uk-UA"/>
              </w:rPr>
            </w:pPr>
          </w:p>
          <w:p w14:paraId="4C5190EA" w14:textId="77777777" w:rsidR="00774E5A" w:rsidRPr="00774E5A" w:rsidRDefault="00774E5A" w:rsidP="00774E5A">
            <w:pPr>
              <w:jc w:val="center"/>
              <w:rPr>
                <w:b/>
                <w:bCs/>
                <w:sz w:val="28"/>
                <w:szCs w:val="28"/>
                <w:shd w:val="clear" w:color="auto" w:fill="FFFFFF"/>
                <w:lang w:val="uk-UA" w:eastAsia="ar-SA"/>
              </w:rPr>
            </w:pPr>
            <w:r w:rsidRPr="00774E5A">
              <w:rPr>
                <w:b/>
                <w:bCs/>
                <w:sz w:val="28"/>
                <w:szCs w:val="28"/>
                <w:shd w:val="clear" w:color="auto" w:fill="FFFFFF"/>
                <w:lang w:val="uk-UA" w:eastAsia="ar-SA"/>
              </w:rPr>
              <w:t>Надходження загального фонду бюджету у розрізі податків</w:t>
            </w:r>
          </w:p>
          <w:p w14:paraId="55ECE567" w14:textId="77777777" w:rsidR="00774E5A" w:rsidRPr="00774E5A" w:rsidRDefault="00774E5A" w:rsidP="00774E5A">
            <w:pPr>
              <w:jc w:val="center"/>
              <w:rPr>
                <w:b/>
                <w:bCs/>
                <w:sz w:val="28"/>
                <w:szCs w:val="28"/>
                <w:shd w:val="clear" w:color="auto" w:fill="FFFFFF"/>
                <w:lang w:val="uk-UA" w:eastAsia="ar-SA"/>
              </w:rPr>
            </w:pPr>
            <w:r w:rsidRPr="00774E5A">
              <w:rPr>
                <w:b/>
                <w:bCs/>
                <w:sz w:val="28"/>
                <w:szCs w:val="28"/>
                <w:shd w:val="clear" w:color="auto" w:fill="FFFFFF"/>
                <w:lang w:val="uk-UA" w:eastAsia="ar-SA"/>
              </w:rPr>
              <w:t>за 2023-2024 роки (млн. грн.)</w:t>
            </w:r>
          </w:p>
          <w:p w14:paraId="1DCA38D2" w14:textId="77777777" w:rsidR="00774E5A" w:rsidRDefault="00774E5A" w:rsidP="00774E5A">
            <w:pPr>
              <w:jc w:val="center"/>
              <w:rPr>
                <w:b/>
                <w:bCs/>
                <w:color w:val="FF0000"/>
                <w:sz w:val="28"/>
                <w:szCs w:val="28"/>
                <w:shd w:val="clear" w:color="auto" w:fill="FFFFFF"/>
                <w:lang w:val="uk-UA" w:eastAsia="ar-SA"/>
              </w:rPr>
            </w:pPr>
          </w:p>
          <w:p w14:paraId="0F360284" w14:textId="2669408B" w:rsidR="002D5B53" w:rsidRPr="00314AF5" w:rsidRDefault="00774E5A" w:rsidP="00774E5A">
            <w:pPr>
              <w:jc w:val="center"/>
              <w:rPr>
                <w:color w:val="FF0000"/>
                <w:sz w:val="28"/>
                <w:szCs w:val="28"/>
                <w:shd w:val="clear" w:color="auto" w:fill="FFFFFF"/>
                <w:lang w:val="uk-UA" w:eastAsia="ar-SA"/>
              </w:rPr>
            </w:pPr>
            <w:r>
              <w:rPr>
                <w:noProof/>
              </w:rPr>
              <w:drawing>
                <wp:inline distT="0" distB="0" distL="0" distR="0" wp14:anchorId="2EDDD8FB" wp14:editId="3FFB0967">
                  <wp:extent cx="5644515" cy="3252084"/>
                  <wp:effectExtent l="0" t="0" r="0" b="0"/>
                  <wp:docPr id="836338444" name="Диаграмма 1">
                    <a:extLst xmlns:a="http://schemas.openxmlformats.org/drawingml/2006/main">
                      <a:ext uri="{FF2B5EF4-FFF2-40B4-BE49-F238E27FC236}">
                        <a16:creationId xmlns:a16="http://schemas.microsoft.com/office/drawing/2014/main" id="{F02287C2-7C1C-BD61-1D23-5C811FF9F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120D8">
              <w:rPr>
                <w:noProof/>
              </w:rPr>
              <w:t xml:space="preserve"> </w:t>
            </w:r>
          </w:p>
        </w:tc>
      </w:tr>
    </w:tbl>
    <w:p w14:paraId="067F3FEA" w14:textId="639BF7B7" w:rsidR="002D5B53" w:rsidRDefault="002D5B53" w:rsidP="00A76164">
      <w:pPr>
        <w:ind w:firstLine="720"/>
        <w:jc w:val="both"/>
        <w:rPr>
          <w:sz w:val="28"/>
          <w:lang w:val="uk-UA" w:eastAsia="ar-SA"/>
        </w:rPr>
      </w:pPr>
      <w:r>
        <w:rPr>
          <w:sz w:val="28"/>
          <w:lang w:val="uk-UA" w:eastAsia="ar-SA"/>
        </w:rPr>
        <w:lastRenderedPageBreak/>
        <w:t xml:space="preserve">У повному обсязі надійшли </w:t>
      </w:r>
      <w:r>
        <w:rPr>
          <w:b/>
          <w:sz w:val="28"/>
          <w:lang w:val="uk-UA" w:eastAsia="ar-SA"/>
        </w:rPr>
        <w:t>дотації</w:t>
      </w:r>
      <w:r>
        <w:rPr>
          <w:sz w:val="28"/>
          <w:lang w:val="uk-UA" w:eastAsia="ar-SA"/>
        </w:rPr>
        <w:t xml:space="preserve"> з Державного бюджету України </w:t>
      </w:r>
      <w:r>
        <w:rPr>
          <w:sz w:val="28"/>
          <w:shd w:val="clear" w:color="auto" w:fill="FFFFFF"/>
          <w:lang w:val="uk-UA" w:eastAsia="ar-SA"/>
        </w:rPr>
        <w:t>в</w:t>
      </w:r>
      <w:r>
        <w:rPr>
          <w:sz w:val="28"/>
          <w:lang w:val="uk-UA" w:eastAsia="ar-SA"/>
        </w:rPr>
        <w:t xml:space="preserve"> сумі </w:t>
      </w:r>
      <w:r>
        <w:rPr>
          <w:b/>
          <w:sz w:val="28"/>
          <w:lang w:val="uk-UA" w:eastAsia="ar-SA"/>
        </w:rPr>
        <w:t>391,9 млн</w:t>
      </w:r>
      <w:r>
        <w:rPr>
          <w:b/>
          <w:sz w:val="28"/>
          <w:shd w:val="clear" w:color="auto" w:fill="FFFFFF"/>
          <w:lang w:val="uk-UA" w:eastAsia="ar-SA"/>
        </w:rPr>
        <w:t xml:space="preserve"> г</w:t>
      </w:r>
      <w:r>
        <w:rPr>
          <w:b/>
          <w:sz w:val="28"/>
          <w:lang w:val="uk-UA" w:eastAsia="ar-SA"/>
        </w:rPr>
        <w:t xml:space="preserve">рн., </w:t>
      </w:r>
      <w:r>
        <w:rPr>
          <w:sz w:val="28"/>
          <w:lang w:val="uk-UA" w:eastAsia="ar-SA"/>
        </w:rPr>
        <w:t>у тому числі:</w:t>
      </w:r>
      <w:r w:rsidR="0070137A" w:rsidRPr="0070137A">
        <w:rPr>
          <w:noProof/>
          <w:lang w:val="ru-RU" w:eastAsia="ru-RU"/>
        </w:rPr>
        <w:t xml:space="preserve"> </w:t>
      </w:r>
    </w:p>
    <w:p w14:paraId="5AC3A65C" w14:textId="77777777" w:rsidR="002D5B53" w:rsidRDefault="002D5B53" w:rsidP="002D5B53">
      <w:pPr>
        <w:jc w:val="both"/>
        <w:rPr>
          <w:sz w:val="28"/>
          <w:lang w:val="uk-UA" w:eastAsia="ar-SA"/>
        </w:rPr>
      </w:pPr>
      <w:r>
        <w:rPr>
          <w:sz w:val="28"/>
          <w:lang w:val="uk-UA" w:eastAsia="ar-SA"/>
        </w:rPr>
        <w:t xml:space="preserve">      </w:t>
      </w:r>
      <w:r>
        <w:rPr>
          <w:sz w:val="28"/>
          <w:lang w:val="uk-UA" w:eastAsia="ar-SA"/>
        </w:rPr>
        <w:tab/>
        <w:t>базова дотація – 275,2 млн грн.;</w:t>
      </w:r>
    </w:p>
    <w:p w14:paraId="1ED1F3A9" w14:textId="77777777" w:rsidR="002D5B53" w:rsidRDefault="002D5B53" w:rsidP="002D5B53">
      <w:pPr>
        <w:jc w:val="both"/>
        <w:rPr>
          <w:sz w:val="28"/>
          <w:lang w:val="uk-UA" w:eastAsia="ar-SA"/>
        </w:rPr>
      </w:pPr>
      <w:r>
        <w:rPr>
          <w:sz w:val="28"/>
          <w:lang w:val="uk-UA" w:eastAsia="ar-SA"/>
        </w:rPr>
        <w:t xml:space="preserve">      </w:t>
      </w:r>
      <w:r>
        <w:rPr>
          <w:sz w:val="28"/>
          <w:lang w:val="uk-UA" w:eastAsia="ar-SA"/>
        </w:rPr>
        <w:tab/>
        <w:t>додаткова дотація на виконання делегованих повноважень –                     116,7 млн. грн.;</w:t>
      </w:r>
    </w:p>
    <w:p w14:paraId="777D64DF" w14:textId="77777777" w:rsidR="002D5B53" w:rsidRDefault="002D5B53" w:rsidP="002D5B53">
      <w:pPr>
        <w:rPr>
          <w:lang w:val="uk-UA"/>
        </w:rPr>
      </w:pPr>
      <w:r>
        <w:rPr>
          <w:sz w:val="28"/>
          <w:lang w:val="uk-UA" w:eastAsia="ar-SA"/>
        </w:rPr>
        <w:t xml:space="preserve">      </w:t>
      </w:r>
      <w:r>
        <w:rPr>
          <w:sz w:val="28"/>
          <w:lang w:val="uk-UA" w:eastAsia="ar-SA"/>
        </w:rPr>
        <w:tab/>
      </w:r>
    </w:p>
    <w:p w14:paraId="2093ADFC" w14:textId="77777777" w:rsidR="002D5B53" w:rsidRDefault="002D5B53" w:rsidP="002D5B53">
      <w:pPr>
        <w:ind w:firstLine="567"/>
        <w:jc w:val="both"/>
        <w:rPr>
          <w:lang w:val="uk-UA"/>
        </w:rPr>
      </w:pPr>
      <w:r>
        <w:rPr>
          <w:b/>
          <w:sz w:val="28"/>
          <w:lang w:val="uk-UA" w:eastAsia="ar-SA"/>
        </w:rPr>
        <w:t xml:space="preserve">Субвенції </w:t>
      </w:r>
      <w:r>
        <w:rPr>
          <w:sz w:val="28"/>
          <w:lang w:val="uk-UA" w:eastAsia="ar-SA"/>
        </w:rPr>
        <w:t xml:space="preserve">з Державного бюджету України надійшли в сумі                                   </w:t>
      </w:r>
      <w:r>
        <w:rPr>
          <w:b/>
          <w:sz w:val="28"/>
          <w:lang w:val="uk-UA" w:eastAsia="ar-SA"/>
        </w:rPr>
        <w:t>238,0</w:t>
      </w:r>
      <w:r>
        <w:rPr>
          <w:sz w:val="28"/>
          <w:lang w:val="uk-UA" w:eastAsia="ar-SA"/>
        </w:rPr>
        <w:t xml:space="preserve"> </w:t>
      </w:r>
      <w:r>
        <w:rPr>
          <w:b/>
          <w:sz w:val="28"/>
          <w:lang w:val="uk-UA" w:eastAsia="ar-SA"/>
        </w:rPr>
        <w:t>млн грн</w:t>
      </w:r>
      <w:r>
        <w:rPr>
          <w:sz w:val="28"/>
          <w:lang w:val="uk-UA" w:eastAsia="ar-SA"/>
        </w:rPr>
        <w:t>, що складе 100,0% від плану, у тому числі:</w:t>
      </w:r>
    </w:p>
    <w:p w14:paraId="5C865079" w14:textId="77777777" w:rsidR="002D5B53" w:rsidRDefault="002D5B53" w:rsidP="002D5B53">
      <w:pPr>
        <w:jc w:val="both"/>
        <w:rPr>
          <w:lang w:val="uk-UA"/>
        </w:rPr>
      </w:pPr>
      <w:r>
        <w:rPr>
          <w:color w:val="FF0000"/>
          <w:sz w:val="28"/>
          <w:lang w:val="uk-UA" w:eastAsia="uk-UA"/>
        </w:rPr>
        <w:t xml:space="preserve"> </w:t>
      </w:r>
      <w:r>
        <w:rPr>
          <w:color w:val="FF0000"/>
          <w:sz w:val="28"/>
          <w:lang w:val="uk-UA" w:eastAsia="ar-SA"/>
        </w:rPr>
        <w:tab/>
      </w:r>
      <w:r>
        <w:rPr>
          <w:sz w:val="28"/>
          <w:lang w:val="uk-UA" w:eastAsia="ar-SA"/>
        </w:rPr>
        <w:t>освітня субвенція – 235,4 млн грн.;</w:t>
      </w:r>
    </w:p>
    <w:p w14:paraId="27CA0714" w14:textId="77777777" w:rsidR="002D5B53" w:rsidRDefault="002D5B53" w:rsidP="002D5B53">
      <w:pPr>
        <w:jc w:val="both"/>
        <w:rPr>
          <w:sz w:val="28"/>
          <w:lang w:val="uk-UA" w:eastAsia="ar-SA"/>
        </w:rPr>
      </w:pPr>
      <w:r>
        <w:rPr>
          <w:sz w:val="28"/>
          <w:lang w:val="uk-UA" w:eastAsia="ar-SA"/>
        </w:rPr>
        <w:t xml:space="preserve">          інші освітні субвенції – 2,6 млн грн.</w:t>
      </w:r>
    </w:p>
    <w:p w14:paraId="0C7E4AEF" w14:textId="77777777" w:rsidR="002D5B53" w:rsidRDefault="002D5B53" w:rsidP="002D5B53">
      <w:pPr>
        <w:jc w:val="both"/>
        <w:rPr>
          <w:sz w:val="28"/>
          <w:lang w:val="uk-UA" w:eastAsia="ar-SA"/>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2D5B53" w:rsidRPr="00256719" w14:paraId="1F04A570" w14:textId="77777777" w:rsidTr="00831E13">
        <w:tc>
          <w:tcPr>
            <w:tcW w:w="9345" w:type="dxa"/>
          </w:tcPr>
          <w:p w14:paraId="6FB319CF" w14:textId="77777777" w:rsidR="002D5B53" w:rsidRPr="00285618" w:rsidRDefault="002D5B53" w:rsidP="00831E13">
            <w:pPr>
              <w:jc w:val="center"/>
              <w:rPr>
                <w:b/>
                <w:bCs/>
                <w:sz w:val="28"/>
                <w:szCs w:val="28"/>
                <w:lang w:val="uk-UA"/>
              </w:rPr>
            </w:pPr>
            <w:r w:rsidRPr="00285618">
              <w:rPr>
                <w:b/>
                <w:bCs/>
                <w:sz w:val="28"/>
                <w:szCs w:val="28"/>
                <w:lang w:val="uk-UA"/>
              </w:rPr>
              <w:t>Структура трансфертів з Державного бюджету за 2024 рік (млн. грн.)</w:t>
            </w:r>
          </w:p>
          <w:p w14:paraId="0D224020" w14:textId="77777777" w:rsidR="002D5B53" w:rsidRPr="00A76164" w:rsidRDefault="002D5B53" w:rsidP="00831E13">
            <w:pPr>
              <w:jc w:val="center"/>
              <w:rPr>
                <w:b/>
                <w:bCs/>
                <w:sz w:val="28"/>
                <w:szCs w:val="28"/>
                <w:lang w:val="uk-UA"/>
              </w:rPr>
            </w:pPr>
            <w:r w:rsidRPr="00A76164">
              <w:rPr>
                <w:b/>
                <w:bCs/>
                <w:sz w:val="28"/>
                <w:szCs w:val="28"/>
                <w:lang w:val="uk-UA"/>
              </w:rPr>
              <w:t>629,9 млн. грн.</w:t>
            </w:r>
          </w:p>
          <w:p w14:paraId="139039C3" w14:textId="77777777" w:rsidR="00285618" w:rsidRPr="00F9641D" w:rsidRDefault="00285618" w:rsidP="00831E13">
            <w:pPr>
              <w:jc w:val="center"/>
              <w:rPr>
                <w:color w:val="FF0000"/>
                <w:sz w:val="28"/>
                <w:szCs w:val="28"/>
                <w:lang w:val="uk-UA"/>
              </w:rPr>
            </w:pPr>
          </w:p>
        </w:tc>
      </w:tr>
    </w:tbl>
    <w:p w14:paraId="104B8AFD" w14:textId="784BB414" w:rsidR="002D5B53" w:rsidRDefault="00285618" w:rsidP="002D5B53">
      <w:pPr>
        <w:jc w:val="center"/>
        <w:rPr>
          <w:lang w:val="uk-UA"/>
        </w:rPr>
      </w:pPr>
      <w:r>
        <w:rPr>
          <w:noProof/>
        </w:rPr>
        <w:drawing>
          <wp:inline distT="0" distB="0" distL="0" distR="0" wp14:anchorId="0B486D49" wp14:editId="546BD2B8">
            <wp:extent cx="5219700" cy="3190875"/>
            <wp:effectExtent l="0" t="0" r="0" b="0"/>
            <wp:docPr id="2108478780" name="Диаграмма 1">
              <a:extLst xmlns:a="http://schemas.openxmlformats.org/drawingml/2006/main">
                <a:ext uri="{FF2B5EF4-FFF2-40B4-BE49-F238E27FC236}">
                  <a16:creationId xmlns:a16="http://schemas.microsoft.com/office/drawing/2014/main" id="{1168667F-FA47-60D9-4043-75DE96D474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1FC275" w14:textId="77777777" w:rsidR="002D5B53" w:rsidRDefault="002D5B53" w:rsidP="002D5B53">
      <w:pPr>
        <w:jc w:val="both"/>
        <w:rPr>
          <w:sz w:val="28"/>
          <w:lang w:val="uk-UA" w:eastAsia="ar-SA"/>
        </w:rPr>
      </w:pPr>
      <w:r>
        <w:rPr>
          <w:sz w:val="28"/>
          <w:lang w:val="uk-UA" w:eastAsia="ar-SA"/>
        </w:rPr>
        <w:t xml:space="preserve">          </w:t>
      </w:r>
    </w:p>
    <w:p w14:paraId="0673E557" w14:textId="77777777" w:rsidR="002D5B53" w:rsidRDefault="002D5B53" w:rsidP="002D5B53">
      <w:pPr>
        <w:jc w:val="both"/>
        <w:rPr>
          <w:b/>
          <w:sz w:val="28"/>
          <w:szCs w:val="28"/>
          <w:lang w:val="uk-UA" w:eastAsia="ar-SA"/>
        </w:rPr>
      </w:pPr>
      <w:r>
        <w:rPr>
          <w:b/>
          <w:sz w:val="28"/>
          <w:szCs w:val="28"/>
          <w:lang w:val="uk-UA" w:eastAsia="ar-SA"/>
        </w:rPr>
        <w:t xml:space="preserve">У цілому обсяг доходів загального фонду міського бюджету  за 2024 рік склав 738,0 млн грн. </w:t>
      </w:r>
    </w:p>
    <w:p w14:paraId="2731DE20" w14:textId="77777777" w:rsidR="002D5B53" w:rsidRPr="00D355D4" w:rsidRDefault="002D5B53" w:rsidP="002D5B53">
      <w:pPr>
        <w:jc w:val="both"/>
        <w:rPr>
          <w:b/>
          <w:sz w:val="28"/>
          <w:szCs w:val="28"/>
          <w:lang w:val="uk-UA"/>
        </w:rPr>
      </w:pPr>
    </w:p>
    <w:p w14:paraId="3F2328D9" w14:textId="77777777" w:rsidR="002D5B53" w:rsidRDefault="002D5B53" w:rsidP="002D5B53">
      <w:pPr>
        <w:ind w:firstLine="720"/>
        <w:jc w:val="both"/>
        <w:rPr>
          <w:lang w:val="ru-RU"/>
        </w:rPr>
      </w:pPr>
      <w:r>
        <w:rPr>
          <w:sz w:val="28"/>
          <w:lang w:val="uk-UA" w:eastAsia="ar-SA"/>
        </w:rPr>
        <w:t xml:space="preserve">За  2024 рік до </w:t>
      </w:r>
      <w:r>
        <w:rPr>
          <w:b/>
          <w:sz w:val="28"/>
          <w:lang w:val="uk-UA" w:eastAsia="ar-SA"/>
        </w:rPr>
        <w:t>спеціального фонду</w:t>
      </w:r>
      <w:r>
        <w:rPr>
          <w:sz w:val="28"/>
          <w:lang w:val="uk-UA" w:eastAsia="ar-SA"/>
        </w:rPr>
        <w:t xml:space="preserve"> місцевого бюджету надійшло                 </w:t>
      </w:r>
      <w:r>
        <w:rPr>
          <w:b/>
          <w:sz w:val="28"/>
          <w:lang w:val="uk-UA" w:eastAsia="ar-SA"/>
        </w:rPr>
        <w:t>91,4 тис. грн</w:t>
      </w:r>
      <w:r>
        <w:rPr>
          <w:sz w:val="28"/>
          <w:lang w:val="uk-UA" w:eastAsia="ar-SA"/>
        </w:rPr>
        <w:t>, у т. ч.:</w:t>
      </w:r>
      <w:r>
        <w:rPr>
          <w:b/>
          <w:sz w:val="28"/>
          <w:lang w:val="uk-UA" w:eastAsia="ar-SA"/>
        </w:rPr>
        <w:t xml:space="preserve"> </w:t>
      </w:r>
    </w:p>
    <w:p w14:paraId="42E2E1A7" w14:textId="77777777" w:rsidR="002D5B53" w:rsidRDefault="002D5B53" w:rsidP="002D5B53">
      <w:pPr>
        <w:jc w:val="both"/>
        <w:rPr>
          <w:lang w:val="ru-RU"/>
        </w:rPr>
      </w:pPr>
      <w:r>
        <w:rPr>
          <w:sz w:val="28"/>
          <w:lang w:val="ru-RU" w:eastAsia="uk-UA"/>
        </w:rPr>
        <w:t xml:space="preserve">         </w:t>
      </w:r>
      <w:r>
        <w:rPr>
          <w:sz w:val="28"/>
          <w:lang w:val="uk-UA" w:eastAsia="ar-SA"/>
        </w:rPr>
        <w:t xml:space="preserve"> екологічний податок – 0,6 тис. грн.;</w:t>
      </w:r>
    </w:p>
    <w:p w14:paraId="14F78ED3" w14:textId="77777777" w:rsidR="002D5B53" w:rsidRDefault="002D5B53" w:rsidP="002D5B53">
      <w:pPr>
        <w:jc w:val="both"/>
        <w:rPr>
          <w:sz w:val="28"/>
          <w:lang w:val="uk-UA" w:eastAsia="ar-SA"/>
        </w:rPr>
      </w:pPr>
      <w:r>
        <w:rPr>
          <w:sz w:val="28"/>
          <w:lang w:val="uk-UA" w:eastAsia="ar-SA"/>
        </w:rPr>
        <w:tab/>
        <w:t xml:space="preserve">субвенція з державного бюджету на забезпечення харчування учнів початкових класів 90,8 тис. грн.      </w:t>
      </w:r>
    </w:p>
    <w:p w14:paraId="782EEF3E" w14:textId="77777777" w:rsidR="002D5B53" w:rsidRDefault="002D5B53" w:rsidP="002D5B53">
      <w:pPr>
        <w:jc w:val="both"/>
        <w:rPr>
          <w:sz w:val="28"/>
          <w:lang w:val="uk-UA" w:eastAsia="ar-SA"/>
        </w:rPr>
      </w:pPr>
    </w:p>
    <w:p w14:paraId="3B9D1F60" w14:textId="77777777" w:rsidR="002D5B53" w:rsidRDefault="002D5B53" w:rsidP="002D5B53">
      <w:pPr>
        <w:jc w:val="both"/>
        <w:rPr>
          <w:lang w:val="uk-UA"/>
        </w:rPr>
      </w:pPr>
      <w:r>
        <w:rPr>
          <w:b/>
          <w:sz w:val="28"/>
          <w:lang w:val="uk-UA" w:eastAsia="ar-SA"/>
        </w:rPr>
        <w:t>Загальний обсяг доходів бюджету міста Мелітополя за 2024 рік склав 738,1 млн грн.</w:t>
      </w:r>
      <w:r>
        <w:rPr>
          <w:sz w:val="28"/>
          <w:lang w:val="uk-UA" w:eastAsia="ru-RU"/>
        </w:rPr>
        <w:t xml:space="preserve"> </w:t>
      </w:r>
      <w:r>
        <w:rPr>
          <w:lang w:val="uk-UA"/>
        </w:rPr>
        <w:t xml:space="preserve">      </w:t>
      </w:r>
    </w:p>
    <w:p w14:paraId="15C9777A" w14:textId="77777777" w:rsidR="002D5B53" w:rsidRDefault="002D5B53" w:rsidP="002D5B53">
      <w:pPr>
        <w:jc w:val="both"/>
        <w:rPr>
          <w:lang w:val="uk-UA"/>
        </w:rPr>
      </w:pPr>
      <w:r>
        <w:rPr>
          <w:sz w:val="28"/>
          <w:lang w:val="uk-UA" w:eastAsia="ar-SA"/>
        </w:rPr>
        <w:t xml:space="preserve">    </w:t>
      </w:r>
    </w:p>
    <w:p w14:paraId="6CF92F60" w14:textId="77777777" w:rsidR="002D5B53" w:rsidRDefault="002D5B53" w:rsidP="002D5B53">
      <w:pPr>
        <w:jc w:val="both"/>
        <w:rPr>
          <w:lang w:val="ru-RU"/>
        </w:rPr>
      </w:pPr>
      <w:r>
        <w:rPr>
          <w:sz w:val="28"/>
          <w:lang w:val="uk-UA" w:eastAsia="ar-SA"/>
        </w:rPr>
        <w:t xml:space="preserve">          </w:t>
      </w:r>
    </w:p>
    <w:p w14:paraId="5EAFF47B" w14:textId="77777777" w:rsidR="003634D2" w:rsidRDefault="002D5B53" w:rsidP="002D5B53">
      <w:pPr>
        <w:jc w:val="both"/>
        <w:rPr>
          <w:sz w:val="28"/>
          <w:lang w:val="uk-UA" w:eastAsia="ar-SA"/>
        </w:rPr>
      </w:pPr>
      <w:r>
        <w:rPr>
          <w:sz w:val="28"/>
          <w:lang w:val="uk-UA" w:eastAsia="ar-SA"/>
        </w:rPr>
        <w:t xml:space="preserve">         </w:t>
      </w:r>
    </w:p>
    <w:p w14:paraId="60B21FC5" w14:textId="77777777" w:rsidR="00372C2D" w:rsidRDefault="00372C2D" w:rsidP="002D5B53">
      <w:pPr>
        <w:jc w:val="both"/>
        <w:rPr>
          <w:b/>
          <w:sz w:val="28"/>
          <w:lang w:val="uk-UA" w:eastAsia="ar-SA"/>
        </w:rPr>
      </w:pPr>
    </w:p>
    <w:p w14:paraId="1BEE3BF3" w14:textId="71A4F75A" w:rsidR="002D5B53" w:rsidRDefault="002D5B53" w:rsidP="002D5B53">
      <w:pPr>
        <w:jc w:val="both"/>
        <w:rPr>
          <w:lang w:val="uk-UA"/>
        </w:rPr>
      </w:pPr>
      <w:r>
        <w:rPr>
          <w:b/>
          <w:sz w:val="28"/>
          <w:lang w:val="uk-UA" w:eastAsia="ar-SA"/>
        </w:rPr>
        <w:lastRenderedPageBreak/>
        <w:t xml:space="preserve">Загальний обсяг доходів бюджету міста Мелітополя за 2024рік </w:t>
      </w:r>
    </w:p>
    <w:p w14:paraId="1D7E8962" w14:textId="0057E375" w:rsidR="002D5B53" w:rsidRDefault="002D5B53" w:rsidP="002D5B53">
      <w:pPr>
        <w:jc w:val="both"/>
        <w:rPr>
          <w:lang w:val="uk-UA"/>
        </w:rPr>
      </w:pPr>
      <w:r>
        <w:rPr>
          <w:noProof/>
        </w:rPr>
        <mc:AlternateContent>
          <mc:Choice Requires="wps">
            <w:drawing>
              <wp:anchor distT="0" distB="0" distL="114300" distR="114300" simplePos="0" relativeHeight="251666432" behindDoc="0" locked="0" layoutInCell="1" allowOverlap="1" wp14:anchorId="5990A736" wp14:editId="43AA84B2">
                <wp:simplePos x="0" y="0"/>
                <wp:positionH relativeFrom="column">
                  <wp:posOffset>-81915</wp:posOffset>
                </wp:positionH>
                <wp:positionV relativeFrom="paragraph">
                  <wp:posOffset>114300</wp:posOffset>
                </wp:positionV>
                <wp:extent cx="5857875" cy="1280795"/>
                <wp:effectExtent l="0" t="0" r="28575" b="14605"/>
                <wp:wrapNone/>
                <wp:docPr id="1836396063"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7875" cy="1280795"/>
                        </a:xfrm>
                        <a:prstGeom prst="ellipse">
                          <a:avLst/>
                        </a:prstGeom>
                        <a:solidFill>
                          <a:schemeClr val="accent2">
                            <a:lumMod val="20000"/>
                            <a:lumOff val="80000"/>
                          </a:schemeClr>
                        </a:solidFill>
                        <a:ln w="25400" cap="flat" cmpd="sng" algn="ctr">
                          <a:solidFill>
                            <a:schemeClr val="accent2">
                              <a:lumMod val="60000"/>
                              <a:lumOff val="40000"/>
                            </a:schemeClr>
                          </a:solidFill>
                          <a:prstDash val="solid"/>
                        </a:ln>
                        <a:effectLst/>
                      </wps:spPr>
                      <wps:txbx>
                        <w:txbxContent>
                          <w:p w14:paraId="08378BAB" w14:textId="77777777" w:rsidR="002D5B53" w:rsidRPr="00D33BDC" w:rsidRDefault="002D5B53" w:rsidP="002D5B53">
                            <w:pPr>
                              <w:jc w:val="center"/>
                              <w:rPr>
                                <w:rFonts w:asciiTheme="minorHAnsi" w:hAnsi="Calibri" w:cstheme="minorBidi"/>
                                <w:color w:val="000000" w:themeColor="text1"/>
                                <w:kern w:val="24"/>
                                <w:sz w:val="48"/>
                                <w:szCs w:val="48"/>
                              </w:rPr>
                            </w:pPr>
                            <w:r w:rsidRPr="00D33BDC">
                              <w:rPr>
                                <w:rFonts w:asciiTheme="minorHAnsi" w:hAnsi="Calibri" w:cstheme="minorBidi"/>
                                <w:color w:val="000000" w:themeColor="text1"/>
                                <w:kern w:val="24"/>
                                <w:sz w:val="48"/>
                                <w:szCs w:val="48"/>
                              </w:rPr>
                              <w:t xml:space="preserve">ДОХОДИ </w:t>
                            </w:r>
                            <w:r w:rsidRPr="00D33BDC">
                              <w:rPr>
                                <w:rFonts w:asciiTheme="minorHAnsi" w:hAnsi="Calibri" w:cstheme="minorBidi"/>
                                <w:color w:val="000000" w:themeColor="text1"/>
                                <w:kern w:val="24"/>
                                <w:sz w:val="48"/>
                                <w:szCs w:val="48"/>
                                <w:lang w:val="uk-UA"/>
                              </w:rPr>
                              <w:t xml:space="preserve">– </w:t>
                            </w:r>
                          </w:p>
                          <w:p w14:paraId="55F5E57A" w14:textId="77777777" w:rsidR="002D5B53" w:rsidRPr="00B72C7B" w:rsidRDefault="002D5B53" w:rsidP="002D5B53">
                            <w:pPr>
                              <w:jc w:val="center"/>
                              <w:rPr>
                                <w:rFonts w:asciiTheme="minorHAnsi" w:hAnsi="Calibri" w:cstheme="minorBidi"/>
                                <w:b/>
                                <w:bCs/>
                                <w:color w:val="000000" w:themeColor="text1"/>
                                <w:kern w:val="24"/>
                                <w:sz w:val="48"/>
                                <w:szCs w:val="48"/>
                                <w:lang w:val="uk-UA"/>
                              </w:rPr>
                            </w:pPr>
                            <w:r>
                              <w:rPr>
                                <w:rFonts w:asciiTheme="minorHAnsi" w:hAnsi="Calibri" w:cstheme="minorBidi"/>
                                <w:b/>
                                <w:bCs/>
                                <w:color w:val="000000" w:themeColor="text1"/>
                                <w:kern w:val="24"/>
                                <w:sz w:val="48"/>
                                <w:szCs w:val="48"/>
                                <w:lang w:val="uk-UA"/>
                              </w:rPr>
                              <w:t>738,1</w:t>
                            </w:r>
                            <w:r w:rsidRPr="00B72C7B">
                              <w:rPr>
                                <w:rFonts w:asciiTheme="minorHAnsi" w:hAnsi="Calibri" w:cstheme="minorBidi"/>
                                <w:b/>
                                <w:bCs/>
                                <w:color w:val="000000" w:themeColor="text1"/>
                                <w:kern w:val="24"/>
                                <w:sz w:val="48"/>
                                <w:szCs w:val="48"/>
                                <w:lang w:val="uk-UA"/>
                              </w:rPr>
                              <w:t xml:space="preserve"> млн. грн.</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oval w14:anchorId="5990A736" id="Овал 17" o:spid="_x0000_s1026" style="position:absolute;left:0;text-align:left;margin-left:-6.45pt;margin-top:9pt;width:461.25pt;height:10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" fillcolor="#fcecda [661]" strokecolor="#f7c890 [1941]" strokeweight="2pt">
                <v:path arrowok="t"/>
                <v:textbox>
                  <w:txbxContent>
                    <w:p w14:paraId="08378BAB" w14:textId="77777777" w:rsidR="002D5B53" w:rsidRPr="00D33BDC" w:rsidRDefault="002D5B53" w:rsidP="002D5B53">
                      <w:pPr>
                        <w:jc w:val="center"/>
                        <w:rPr>
                          <w:rFonts w:asciiTheme="minorHAnsi" w:hAnsi="Calibri" w:cstheme="minorBidi"/>
                          <w:color w:val="000000" w:themeColor="text1"/>
                          <w:kern w:val="24"/>
                          <w:sz w:val="48"/>
                          <w:szCs w:val="48"/>
                        </w:rPr>
                      </w:pPr>
                      <w:r w:rsidRPr="00D33BDC">
                        <w:rPr>
                          <w:rFonts w:asciiTheme="minorHAnsi" w:hAnsi="Calibri" w:cstheme="minorBidi"/>
                          <w:color w:val="000000" w:themeColor="text1"/>
                          <w:kern w:val="24"/>
                          <w:sz w:val="48"/>
                          <w:szCs w:val="48"/>
                        </w:rPr>
                        <w:t xml:space="preserve">ДОХОДИ </w:t>
                      </w:r>
                      <w:r w:rsidRPr="00D33BDC">
                        <w:rPr>
                          <w:rFonts w:asciiTheme="minorHAnsi" w:hAnsi="Calibri" w:cstheme="minorBidi"/>
                          <w:color w:val="000000" w:themeColor="text1"/>
                          <w:kern w:val="24"/>
                          <w:sz w:val="48"/>
                          <w:szCs w:val="48"/>
                          <w:lang w:val="uk-UA"/>
                        </w:rPr>
                        <w:t xml:space="preserve">– </w:t>
                      </w:r>
                    </w:p>
                    <w:p w14:paraId="55F5E57A" w14:textId="77777777" w:rsidR="002D5B53" w:rsidRPr="00B72C7B" w:rsidRDefault="002D5B53" w:rsidP="002D5B53">
                      <w:pPr>
                        <w:jc w:val="center"/>
                        <w:rPr>
                          <w:rFonts w:asciiTheme="minorHAnsi" w:hAnsi="Calibri" w:cstheme="minorBidi"/>
                          <w:b/>
                          <w:bCs/>
                          <w:color w:val="000000" w:themeColor="text1"/>
                          <w:kern w:val="24"/>
                          <w:sz w:val="48"/>
                          <w:szCs w:val="48"/>
                          <w:lang w:val="uk-UA"/>
                        </w:rPr>
                      </w:pPr>
                      <w:r>
                        <w:rPr>
                          <w:rFonts w:asciiTheme="minorHAnsi" w:hAnsi="Calibri" w:cstheme="minorBidi"/>
                          <w:b/>
                          <w:bCs/>
                          <w:color w:val="000000" w:themeColor="text1"/>
                          <w:kern w:val="24"/>
                          <w:sz w:val="48"/>
                          <w:szCs w:val="48"/>
                          <w:lang w:val="uk-UA"/>
                        </w:rPr>
                        <w:t>738,1</w:t>
                      </w:r>
                      <w:r w:rsidRPr="00B72C7B">
                        <w:rPr>
                          <w:rFonts w:asciiTheme="minorHAnsi" w:hAnsi="Calibri" w:cstheme="minorBidi"/>
                          <w:b/>
                          <w:bCs/>
                          <w:color w:val="000000" w:themeColor="text1"/>
                          <w:kern w:val="24"/>
                          <w:sz w:val="48"/>
                          <w:szCs w:val="48"/>
                          <w:lang w:val="uk-UA"/>
                        </w:rPr>
                        <w:t xml:space="preserve"> млн. грн.</w:t>
                      </w:r>
                    </w:p>
                  </w:txbxContent>
                </v:textbox>
              </v:oval>
            </w:pict>
          </mc:Fallback>
        </mc:AlternateContent>
      </w:r>
      <w:r>
        <w:rPr>
          <w:sz w:val="28"/>
          <w:szCs w:val="28"/>
          <w:lang w:val="uk-UA" w:eastAsia="ar-SA"/>
        </w:rPr>
        <w:tab/>
      </w:r>
    </w:p>
    <w:p w14:paraId="1A693F9B" w14:textId="77777777" w:rsidR="002D5B53" w:rsidRDefault="002D5B53" w:rsidP="002D5B53">
      <w:pPr>
        <w:jc w:val="both"/>
        <w:rPr>
          <w:b/>
          <w:sz w:val="28"/>
          <w:szCs w:val="28"/>
          <w:u w:val="single"/>
          <w:lang w:val="uk-UA" w:eastAsia="ar-SA"/>
        </w:rPr>
      </w:pPr>
      <w:r>
        <w:rPr>
          <w:lang w:val="uk-UA"/>
        </w:rPr>
        <w:t xml:space="preserve">  </w:t>
      </w:r>
      <w:r>
        <w:rPr>
          <w:lang w:val="uk-UA" w:eastAsia="ar-SA"/>
        </w:rPr>
        <w:tab/>
      </w:r>
      <w:r>
        <w:rPr>
          <w:lang w:val="uk-UA"/>
        </w:rPr>
        <w:t xml:space="preserve">                          </w:t>
      </w:r>
    </w:p>
    <w:p w14:paraId="52B9F054" w14:textId="77777777" w:rsidR="002D5B53" w:rsidRDefault="002D5B53" w:rsidP="002D5B53">
      <w:pPr>
        <w:jc w:val="center"/>
        <w:rPr>
          <w:b/>
          <w:sz w:val="28"/>
          <w:szCs w:val="28"/>
          <w:u w:val="single"/>
          <w:lang w:val="uk-UA" w:eastAsia="ar-SA"/>
        </w:rPr>
      </w:pPr>
    </w:p>
    <w:p w14:paraId="4245AA3F" w14:textId="77777777" w:rsidR="002D5B53" w:rsidRDefault="002D5B53" w:rsidP="002D5B53">
      <w:pPr>
        <w:jc w:val="center"/>
        <w:rPr>
          <w:b/>
          <w:sz w:val="28"/>
          <w:szCs w:val="28"/>
          <w:u w:val="single"/>
          <w:lang w:val="uk-UA" w:eastAsia="ar-SA"/>
        </w:rPr>
      </w:pPr>
    </w:p>
    <w:p w14:paraId="05A103AA" w14:textId="77777777" w:rsidR="002D5B53" w:rsidRDefault="002D5B53" w:rsidP="002D5B53">
      <w:pPr>
        <w:jc w:val="center"/>
        <w:rPr>
          <w:b/>
          <w:sz w:val="28"/>
          <w:szCs w:val="28"/>
          <w:u w:val="single"/>
          <w:lang w:val="uk-UA" w:eastAsia="ar-SA"/>
        </w:rPr>
      </w:pPr>
    </w:p>
    <w:p w14:paraId="0D163CE5" w14:textId="77777777" w:rsidR="002D5B53" w:rsidRDefault="002D5B53" w:rsidP="002D5B53">
      <w:pPr>
        <w:jc w:val="center"/>
        <w:rPr>
          <w:b/>
          <w:sz w:val="28"/>
          <w:szCs w:val="28"/>
          <w:u w:val="single"/>
          <w:lang w:val="uk-UA" w:eastAsia="ar-SA"/>
        </w:rPr>
      </w:pPr>
    </w:p>
    <w:p w14:paraId="292AD025" w14:textId="77777777" w:rsidR="002D5B53" w:rsidRDefault="002D5B53" w:rsidP="002D5B53">
      <w:pPr>
        <w:jc w:val="center"/>
        <w:rPr>
          <w:b/>
          <w:sz w:val="28"/>
          <w:szCs w:val="28"/>
          <w:u w:val="single"/>
          <w:lang w:val="uk-UA" w:eastAsia="ar-SA"/>
        </w:rPr>
      </w:pPr>
    </w:p>
    <w:p w14:paraId="6A7FE2B2" w14:textId="6D909DC3" w:rsidR="002D5B53" w:rsidRDefault="00285618" w:rsidP="002D5B53">
      <w:pPr>
        <w:jc w:val="center"/>
        <w:rPr>
          <w:b/>
          <w:sz w:val="28"/>
          <w:szCs w:val="28"/>
          <w:u w:val="single"/>
          <w:lang w:val="uk-UA" w:eastAsia="ar-SA"/>
        </w:rPr>
      </w:pPr>
      <w:r>
        <w:rPr>
          <w:noProof/>
        </w:rPr>
        <mc:AlternateContent>
          <mc:Choice Requires="wps">
            <w:drawing>
              <wp:anchor distT="0" distB="0" distL="114300" distR="114300" simplePos="0" relativeHeight="251668480" behindDoc="0" locked="0" layoutInCell="1" allowOverlap="1" wp14:anchorId="2E64E6C3" wp14:editId="0A5BF76D">
                <wp:simplePos x="0" y="0"/>
                <wp:positionH relativeFrom="column">
                  <wp:posOffset>1827365</wp:posOffset>
                </wp:positionH>
                <wp:positionV relativeFrom="paragraph">
                  <wp:posOffset>160986</wp:posOffset>
                </wp:positionV>
                <wp:extent cx="1979295" cy="1755140"/>
                <wp:effectExtent l="19050" t="19050" r="20955" b="16510"/>
                <wp:wrapNone/>
                <wp:docPr id="1585568717" name="Стрелка: вверх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1755140"/>
                        </a:xfrm>
                        <a:prstGeom prst="upArrow">
                          <a:avLst/>
                        </a:prstGeom>
                        <a:solidFill>
                          <a:schemeClr val="accent1">
                            <a:lumMod val="40000"/>
                            <a:lumOff val="60000"/>
                          </a:schemeClr>
                        </a:solidFill>
                        <a:ln w="25400" cap="flat" cmpd="sng" algn="ctr">
                          <a:solidFill>
                            <a:schemeClr val="accent1">
                              <a:lumMod val="60000"/>
                              <a:lumOff val="40000"/>
                            </a:schemeClr>
                          </a:solidFill>
                          <a:prstDash val="solid"/>
                        </a:ln>
                        <a:effectLst/>
                      </wps:spPr>
                      <wps:txbx>
                        <w:txbxContent>
                          <w:p w14:paraId="49DB101C" w14:textId="77777777" w:rsidR="002D5B53" w:rsidRPr="00FA161A" w:rsidRDefault="002D5B53" w:rsidP="002D5B53">
                            <w:pPr>
                              <w:jc w:val="center"/>
                              <w:rPr>
                                <w:rFonts w:asciiTheme="minorHAnsi" w:hAnsi="Calibri" w:cstheme="minorBidi"/>
                                <w:color w:val="000000" w:themeColor="text1"/>
                                <w:kern w:val="24"/>
                                <w:lang w:val="uk-UA"/>
                              </w:rPr>
                            </w:pPr>
                            <w:r w:rsidRPr="00FA161A">
                              <w:rPr>
                                <w:rFonts w:asciiTheme="minorHAnsi" w:hAnsi="Calibri" w:cstheme="minorBidi"/>
                                <w:color w:val="000000" w:themeColor="text1"/>
                                <w:kern w:val="24"/>
                                <w:lang w:val="uk-UA"/>
                              </w:rPr>
                              <w:t>Трансферти загального фонду-</w:t>
                            </w:r>
                          </w:p>
                          <w:p w14:paraId="7405E393" w14:textId="77777777" w:rsidR="002D5B53" w:rsidRPr="00FA161A" w:rsidRDefault="002D5B53" w:rsidP="002D5B53">
                            <w:pPr>
                              <w:jc w:val="center"/>
                              <w:rPr>
                                <w:rFonts w:asciiTheme="minorHAnsi" w:hAnsi="Calibri" w:cstheme="minorBidi"/>
                                <w:b/>
                                <w:bCs/>
                                <w:color w:val="000000" w:themeColor="text1"/>
                                <w:kern w:val="24"/>
                                <w:lang w:val="uk-UA"/>
                              </w:rPr>
                            </w:pPr>
                            <w:r>
                              <w:rPr>
                                <w:rFonts w:asciiTheme="minorHAnsi" w:hAnsi="Calibri" w:cstheme="minorBidi"/>
                                <w:b/>
                                <w:bCs/>
                                <w:color w:val="000000" w:themeColor="text1"/>
                                <w:kern w:val="24"/>
                                <w:u w:val="single"/>
                                <w:lang w:val="uk-UA"/>
                              </w:rPr>
                              <w:t>629,9</w:t>
                            </w:r>
                            <w:r w:rsidRPr="00FA161A">
                              <w:rPr>
                                <w:rFonts w:asciiTheme="minorHAnsi" w:hAnsi="Calibri" w:cstheme="minorBidi"/>
                                <w:b/>
                                <w:bCs/>
                                <w:color w:val="000000" w:themeColor="text1"/>
                                <w:kern w:val="24"/>
                                <w:u w:val="single"/>
                                <w:lang w:val="uk-UA"/>
                              </w:rPr>
                              <w:t xml:space="preserve"> млн. грн.</w:t>
                            </w:r>
                          </w:p>
                        </w:txbxContent>
                      </wps:txbx>
                      <wps:bodyPr rtlCol="0" anchor="ctr"/>
                    </wps:wsp>
                  </a:graphicData>
                </a:graphic>
                <wp14:sizeRelH relativeFrom="page">
                  <wp14:pctWidth>0</wp14:pctWidth>
                </wp14:sizeRelH>
                <wp14:sizeRelV relativeFrom="page">
                  <wp14:pctHeight>0</wp14:pctHeight>
                </wp14:sizeRelV>
              </wp:anchor>
            </w:drawing>
          </mc:Choice>
          <mc:Fallback>
            <w:pict>
              <v:shapetype w14:anchorId="2E64E6C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1" o:spid="_x0000_s1027" type="#_x0000_t68" style="position:absolute;left:0;text-align:left;margin-left:143.9pt;margin-top:12.7pt;width:155.85pt;height:13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" adj="10800" fillcolor="#dae1d3 [1300]" strokecolor="#c8d2bd [1940]" strokeweight="2pt">
                <v:path arrowok="t"/>
                <v:textbox>
                  <w:txbxContent>
                    <w:p w14:paraId="49DB101C" w14:textId="77777777" w:rsidR="002D5B53" w:rsidRPr="00FA161A" w:rsidRDefault="002D5B53" w:rsidP="002D5B53">
                      <w:pPr>
                        <w:jc w:val="center"/>
                        <w:rPr>
                          <w:rFonts w:asciiTheme="minorHAnsi" w:hAnsi="Calibri" w:cstheme="minorBidi"/>
                          <w:color w:val="000000" w:themeColor="text1"/>
                          <w:kern w:val="24"/>
                          <w:lang w:val="uk-UA"/>
                        </w:rPr>
                      </w:pPr>
                      <w:r w:rsidRPr="00FA161A">
                        <w:rPr>
                          <w:rFonts w:asciiTheme="minorHAnsi" w:hAnsi="Calibri" w:cstheme="minorBidi"/>
                          <w:color w:val="000000" w:themeColor="text1"/>
                          <w:kern w:val="24"/>
                          <w:lang w:val="uk-UA"/>
                        </w:rPr>
                        <w:t>Трансферти загального фонду-</w:t>
                      </w:r>
                    </w:p>
                    <w:p w14:paraId="7405E393" w14:textId="77777777" w:rsidR="002D5B53" w:rsidRPr="00FA161A" w:rsidRDefault="002D5B53" w:rsidP="002D5B53">
                      <w:pPr>
                        <w:jc w:val="center"/>
                        <w:rPr>
                          <w:rFonts w:asciiTheme="minorHAnsi" w:hAnsi="Calibri" w:cstheme="minorBidi"/>
                          <w:b/>
                          <w:bCs/>
                          <w:color w:val="000000" w:themeColor="text1"/>
                          <w:kern w:val="24"/>
                          <w:lang w:val="uk-UA"/>
                        </w:rPr>
                      </w:pPr>
                      <w:r>
                        <w:rPr>
                          <w:rFonts w:asciiTheme="minorHAnsi" w:hAnsi="Calibri" w:cstheme="minorBidi"/>
                          <w:b/>
                          <w:bCs/>
                          <w:color w:val="000000" w:themeColor="text1"/>
                          <w:kern w:val="24"/>
                          <w:u w:val="single"/>
                          <w:lang w:val="uk-UA"/>
                        </w:rPr>
                        <w:t>629,9</w:t>
                      </w:r>
                      <w:r w:rsidRPr="00FA161A">
                        <w:rPr>
                          <w:rFonts w:asciiTheme="minorHAnsi" w:hAnsi="Calibri" w:cstheme="minorBidi"/>
                          <w:b/>
                          <w:bCs/>
                          <w:color w:val="000000" w:themeColor="text1"/>
                          <w:kern w:val="24"/>
                          <w:u w:val="single"/>
                          <w:lang w:val="uk-UA"/>
                        </w:rPr>
                        <w:t xml:space="preserve"> млн. грн.</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87950D2" wp14:editId="62769F44">
                <wp:simplePos x="0" y="0"/>
                <wp:positionH relativeFrom="margin">
                  <wp:align>right</wp:align>
                </wp:positionH>
                <wp:positionV relativeFrom="paragraph">
                  <wp:posOffset>123273</wp:posOffset>
                </wp:positionV>
                <wp:extent cx="1940560" cy="1831340"/>
                <wp:effectExtent l="19050" t="19050" r="40640" b="16510"/>
                <wp:wrapNone/>
                <wp:docPr id="171045830" name="Стрелка: вверх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0560" cy="1831340"/>
                        </a:xfrm>
                        <a:prstGeom prst="upArrow">
                          <a:avLst/>
                        </a:prstGeom>
                        <a:solidFill>
                          <a:schemeClr val="accent1">
                            <a:lumMod val="40000"/>
                            <a:lumOff val="60000"/>
                          </a:schemeClr>
                        </a:solidFill>
                        <a:ln w="25400" cap="flat" cmpd="sng" algn="ctr">
                          <a:solidFill>
                            <a:schemeClr val="accent1">
                              <a:lumMod val="60000"/>
                              <a:lumOff val="40000"/>
                            </a:schemeClr>
                          </a:solidFill>
                          <a:prstDash val="solid"/>
                        </a:ln>
                        <a:effectLst/>
                      </wps:spPr>
                      <wps:txbx>
                        <w:txbxContent>
                          <w:p w14:paraId="0FBBD3B0" w14:textId="77777777" w:rsidR="002D5B53" w:rsidRPr="00FA161A" w:rsidRDefault="002D5B53" w:rsidP="002D5B53">
                            <w:pPr>
                              <w:jc w:val="center"/>
                              <w:rPr>
                                <w:rFonts w:asciiTheme="minorHAnsi" w:hAnsi="Calibri" w:cstheme="minorBidi"/>
                                <w:color w:val="000000" w:themeColor="text1"/>
                                <w:kern w:val="24"/>
                                <w:sz w:val="23"/>
                                <w:szCs w:val="23"/>
                                <w:lang w:val="uk-UA"/>
                              </w:rPr>
                            </w:pPr>
                            <w:r w:rsidRPr="00FA161A">
                              <w:rPr>
                                <w:rFonts w:asciiTheme="minorHAnsi" w:hAnsi="Calibri" w:cstheme="minorBidi"/>
                                <w:color w:val="000000" w:themeColor="text1"/>
                                <w:kern w:val="24"/>
                                <w:sz w:val="23"/>
                                <w:szCs w:val="23"/>
                                <w:lang w:val="uk-UA"/>
                              </w:rPr>
                              <w:t>Спеціаль-</w:t>
                            </w:r>
                          </w:p>
                          <w:p w14:paraId="33B4CD99" w14:textId="77777777" w:rsidR="002D5B53" w:rsidRPr="00FA161A" w:rsidRDefault="002D5B53" w:rsidP="002D5B53">
                            <w:pPr>
                              <w:jc w:val="center"/>
                              <w:rPr>
                                <w:rFonts w:asciiTheme="minorHAnsi" w:hAnsi="Calibri" w:cstheme="minorBidi"/>
                                <w:color w:val="000000" w:themeColor="text1"/>
                                <w:kern w:val="24"/>
                                <w:lang w:val="uk-UA"/>
                              </w:rPr>
                            </w:pPr>
                            <w:r w:rsidRPr="00FA161A">
                              <w:rPr>
                                <w:rFonts w:asciiTheme="minorHAnsi" w:hAnsi="Calibri" w:cstheme="minorBidi"/>
                                <w:color w:val="000000" w:themeColor="text1"/>
                                <w:kern w:val="24"/>
                                <w:sz w:val="23"/>
                                <w:szCs w:val="23"/>
                                <w:lang w:val="uk-UA"/>
                              </w:rPr>
                              <w:t>ний фонд</w:t>
                            </w:r>
                            <w:r w:rsidRPr="00FA161A">
                              <w:rPr>
                                <w:rFonts w:asciiTheme="minorHAnsi" w:hAnsi="Calibri" w:cstheme="minorBidi"/>
                                <w:color w:val="000000" w:themeColor="text1"/>
                                <w:kern w:val="24"/>
                                <w:lang w:val="uk-UA"/>
                              </w:rPr>
                              <w:t xml:space="preserve"> – </w:t>
                            </w:r>
                          </w:p>
                          <w:p w14:paraId="3A402513" w14:textId="77777777" w:rsidR="002D5B53" w:rsidRPr="00FA161A" w:rsidRDefault="002D5B53" w:rsidP="002D5B53">
                            <w:pPr>
                              <w:jc w:val="center"/>
                              <w:rPr>
                                <w:rFonts w:asciiTheme="minorHAnsi" w:hAnsi="Calibri" w:cstheme="minorBidi"/>
                                <w:b/>
                                <w:bCs/>
                                <w:color w:val="000000" w:themeColor="text1"/>
                                <w:kern w:val="24"/>
                                <w:lang w:val="uk-UA"/>
                              </w:rPr>
                            </w:pPr>
                            <w:r>
                              <w:rPr>
                                <w:rFonts w:asciiTheme="minorHAnsi" w:hAnsi="Calibri" w:cstheme="minorBidi"/>
                                <w:b/>
                                <w:bCs/>
                                <w:color w:val="000000" w:themeColor="text1"/>
                                <w:kern w:val="24"/>
                                <w:u w:val="single"/>
                                <w:lang w:val="uk-UA"/>
                              </w:rPr>
                              <w:t>0,1</w:t>
                            </w:r>
                            <w:r w:rsidRPr="00FA161A">
                              <w:rPr>
                                <w:rFonts w:asciiTheme="minorHAnsi" w:hAnsi="Calibri" w:cstheme="minorBidi"/>
                                <w:b/>
                                <w:bCs/>
                                <w:color w:val="000000" w:themeColor="text1"/>
                                <w:kern w:val="24"/>
                                <w:u w:val="single"/>
                                <w:lang w:val="uk-UA"/>
                              </w:rPr>
                              <w:t xml:space="preserve"> млн. грн.</w:t>
                            </w:r>
                          </w:p>
                        </w:txbxContent>
                      </wps:txbx>
                      <wps:bodyPr rtlCol="0" anchor="ctr"/>
                    </wps:wsp>
                  </a:graphicData>
                </a:graphic>
                <wp14:sizeRelH relativeFrom="page">
                  <wp14:pctWidth>0</wp14:pctWidth>
                </wp14:sizeRelH>
                <wp14:sizeRelV relativeFrom="page">
                  <wp14:pctHeight>0</wp14:pctHeight>
                </wp14:sizeRelV>
              </wp:anchor>
            </w:drawing>
          </mc:Choice>
          <mc:Fallback>
            <w:pict>
              <v:shape w14:anchorId="087950D2" id="Стрелка: вверх 13" o:spid="_x0000_s1028" type="#_x0000_t68" style="position:absolute;left:0;text-align:left;margin-left:101.6pt;margin-top:9.7pt;width:152.8pt;height:144.2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" adj="10800" fillcolor="#dae1d3 [1300]" strokecolor="#c8d2bd [1940]" strokeweight="2pt">
                <v:path arrowok="t"/>
                <v:textbox>
                  <w:txbxContent>
                    <w:p w14:paraId="0FBBD3B0" w14:textId="77777777" w:rsidR="002D5B53" w:rsidRPr="00FA161A" w:rsidRDefault="002D5B53" w:rsidP="002D5B53">
                      <w:pPr>
                        <w:jc w:val="center"/>
                        <w:rPr>
                          <w:rFonts w:asciiTheme="minorHAnsi" w:hAnsi="Calibri" w:cstheme="minorBidi"/>
                          <w:color w:val="000000" w:themeColor="text1"/>
                          <w:kern w:val="24"/>
                          <w:sz w:val="23"/>
                          <w:szCs w:val="23"/>
                          <w:lang w:val="uk-UA"/>
                        </w:rPr>
                      </w:pPr>
                      <w:r w:rsidRPr="00FA161A">
                        <w:rPr>
                          <w:rFonts w:asciiTheme="minorHAnsi" w:hAnsi="Calibri" w:cstheme="minorBidi"/>
                          <w:color w:val="000000" w:themeColor="text1"/>
                          <w:kern w:val="24"/>
                          <w:sz w:val="23"/>
                          <w:szCs w:val="23"/>
                          <w:lang w:val="uk-UA"/>
                        </w:rPr>
                        <w:t>Спеціаль-</w:t>
                      </w:r>
                    </w:p>
                    <w:p w14:paraId="33B4CD99" w14:textId="77777777" w:rsidR="002D5B53" w:rsidRPr="00FA161A" w:rsidRDefault="002D5B53" w:rsidP="002D5B53">
                      <w:pPr>
                        <w:jc w:val="center"/>
                        <w:rPr>
                          <w:rFonts w:asciiTheme="minorHAnsi" w:hAnsi="Calibri" w:cstheme="minorBidi"/>
                          <w:color w:val="000000" w:themeColor="text1"/>
                          <w:kern w:val="24"/>
                          <w:lang w:val="uk-UA"/>
                        </w:rPr>
                      </w:pPr>
                      <w:r w:rsidRPr="00FA161A">
                        <w:rPr>
                          <w:rFonts w:asciiTheme="minorHAnsi" w:hAnsi="Calibri" w:cstheme="minorBidi"/>
                          <w:color w:val="000000" w:themeColor="text1"/>
                          <w:kern w:val="24"/>
                          <w:sz w:val="23"/>
                          <w:szCs w:val="23"/>
                          <w:lang w:val="uk-UA"/>
                        </w:rPr>
                        <w:t>ний фонд</w:t>
                      </w:r>
                      <w:r w:rsidRPr="00FA161A">
                        <w:rPr>
                          <w:rFonts w:asciiTheme="minorHAnsi" w:hAnsi="Calibri" w:cstheme="minorBidi"/>
                          <w:color w:val="000000" w:themeColor="text1"/>
                          <w:kern w:val="24"/>
                          <w:lang w:val="uk-UA"/>
                        </w:rPr>
                        <w:t xml:space="preserve"> – </w:t>
                      </w:r>
                    </w:p>
                    <w:p w14:paraId="3A402513" w14:textId="77777777" w:rsidR="002D5B53" w:rsidRPr="00FA161A" w:rsidRDefault="002D5B53" w:rsidP="002D5B53">
                      <w:pPr>
                        <w:jc w:val="center"/>
                        <w:rPr>
                          <w:rFonts w:asciiTheme="minorHAnsi" w:hAnsi="Calibri" w:cstheme="minorBidi"/>
                          <w:b/>
                          <w:bCs/>
                          <w:color w:val="000000" w:themeColor="text1"/>
                          <w:kern w:val="24"/>
                          <w:lang w:val="uk-UA"/>
                        </w:rPr>
                      </w:pPr>
                      <w:r>
                        <w:rPr>
                          <w:rFonts w:asciiTheme="minorHAnsi" w:hAnsi="Calibri" w:cstheme="minorBidi"/>
                          <w:b/>
                          <w:bCs/>
                          <w:color w:val="000000" w:themeColor="text1"/>
                          <w:kern w:val="24"/>
                          <w:u w:val="single"/>
                          <w:lang w:val="uk-UA"/>
                        </w:rPr>
                        <w:t>0,1</w:t>
                      </w:r>
                      <w:r w:rsidRPr="00FA161A">
                        <w:rPr>
                          <w:rFonts w:asciiTheme="minorHAnsi" w:hAnsi="Calibri" w:cstheme="minorBidi"/>
                          <w:b/>
                          <w:bCs/>
                          <w:color w:val="000000" w:themeColor="text1"/>
                          <w:kern w:val="24"/>
                          <w:u w:val="single"/>
                          <w:lang w:val="uk-UA"/>
                        </w:rPr>
                        <w:t xml:space="preserve"> млн. грн.</w:t>
                      </w:r>
                    </w:p>
                  </w:txbxContent>
                </v:textbox>
                <w10:wrap anchorx="margin"/>
              </v:shape>
            </w:pict>
          </mc:Fallback>
        </mc:AlternateContent>
      </w:r>
      <w:r w:rsidR="002D5B53">
        <w:rPr>
          <w:noProof/>
        </w:rPr>
        <mc:AlternateContent>
          <mc:Choice Requires="wps">
            <w:drawing>
              <wp:anchor distT="0" distB="0" distL="114300" distR="114300" simplePos="0" relativeHeight="251667456" behindDoc="0" locked="0" layoutInCell="1" allowOverlap="1" wp14:anchorId="39FC75F7" wp14:editId="22EAB970">
                <wp:simplePos x="0" y="0"/>
                <wp:positionH relativeFrom="column">
                  <wp:posOffset>-326390</wp:posOffset>
                </wp:positionH>
                <wp:positionV relativeFrom="paragraph">
                  <wp:posOffset>182880</wp:posOffset>
                </wp:positionV>
                <wp:extent cx="2008505" cy="1723390"/>
                <wp:effectExtent l="19050" t="19050" r="10795" b="10160"/>
                <wp:wrapNone/>
                <wp:docPr id="983962070" name="Стрелка: вверх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8505" cy="1723390"/>
                        </a:xfrm>
                        <a:prstGeom prst="upArrow">
                          <a:avLst/>
                        </a:prstGeom>
                        <a:solidFill>
                          <a:schemeClr val="accent1">
                            <a:lumMod val="40000"/>
                            <a:lumOff val="60000"/>
                          </a:schemeClr>
                        </a:solidFill>
                        <a:ln w="25400" cap="flat" cmpd="sng" algn="ctr">
                          <a:solidFill>
                            <a:schemeClr val="accent1">
                              <a:lumMod val="60000"/>
                              <a:lumOff val="40000"/>
                            </a:schemeClr>
                          </a:solidFill>
                          <a:prstDash val="solid"/>
                        </a:ln>
                        <a:effectLst/>
                      </wps:spPr>
                      <wps:txbx>
                        <w:txbxContent>
                          <w:p w14:paraId="557168AA" w14:textId="77777777" w:rsidR="002D5B53" w:rsidRPr="00FA161A" w:rsidRDefault="002D5B53" w:rsidP="002D5B53">
                            <w:pPr>
                              <w:jc w:val="center"/>
                              <w:rPr>
                                <w:rFonts w:asciiTheme="minorHAnsi" w:hAnsi="Calibri" w:cstheme="minorBidi"/>
                                <w:color w:val="000000" w:themeColor="text1"/>
                                <w:kern w:val="24"/>
                                <w:sz w:val="22"/>
                                <w:szCs w:val="22"/>
                                <w:lang w:val="uk-UA"/>
                              </w:rPr>
                            </w:pPr>
                            <w:r w:rsidRPr="00FA161A">
                              <w:rPr>
                                <w:rFonts w:asciiTheme="minorHAnsi" w:hAnsi="Calibri" w:cstheme="minorBidi"/>
                                <w:color w:val="000000" w:themeColor="text1"/>
                                <w:kern w:val="24"/>
                                <w:sz w:val="22"/>
                                <w:szCs w:val="22"/>
                                <w:lang w:val="uk-UA"/>
                              </w:rPr>
                              <w:t>Податки та збори, що формують загальний фонд –</w:t>
                            </w:r>
                          </w:p>
                          <w:p w14:paraId="7AC91872" w14:textId="77777777" w:rsidR="002D5B53" w:rsidRPr="00FA161A" w:rsidRDefault="002D5B53" w:rsidP="002D5B53">
                            <w:pPr>
                              <w:jc w:val="center"/>
                              <w:rPr>
                                <w:rFonts w:asciiTheme="minorHAnsi" w:hAnsi="Calibri" w:cstheme="minorBidi"/>
                                <w:b/>
                                <w:bCs/>
                                <w:color w:val="000000" w:themeColor="text1"/>
                                <w:kern w:val="24"/>
                                <w:sz w:val="22"/>
                                <w:szCs w:val="22"/>
                                <w:lang w:val="uk-UA"/>
                              </w:rPr>
                            </w:pPr>
                            <w:r>
                              <w:rPr>
                                <w:rFonts w:asciiTheme="minorHAnsi" w:hAnsi="Calibri" w:cstheme="minorBidi"/>
                                <w:b/>
                                <w:bCs/>
                                <w:color w:val="000000" w:themeColor="text1"/>
                                <w:kern w:val="24"/>
                                <w:sz w:val="22"/>
                                <w:szCs w:val="22"/>
                                <w:u w:val="single"/>
                                <w:lang w:val="uk-UA"/>
                              </w:rPr>
                              <w:t>108,1</w:t>
                            </w:r>
                            <w:r w:rsidRPr="00FA161A">
                              <w:rPr>
                                <w:rFonts w:asciiTheme="minorHAnsi" w:hAnsi="Calibri" w:cstheme="minorBidi"/>
                                <w:b/>
                                <w:bCs/>
                                <w:color w:val="000000" w:themeColor="text1"/>
                                <w:kern w:val="24"/>
                                <w:sz w:val="22"/>
                                <w:szCs w:val="22"/>
                                <w:u w:val="single"/>
                                <w:lang w:val="uk-UA"/>
                              </w:rPr>
                              <w:t xml:space="preserve"> млн. грн.</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39FC75F7" id="Стрелка: вверх 15" o:spid="_x0000_s1029" type="#_x0000_t68" style="position:absolute;left:0;text-align:left;margin-left:-25.7pt;margin-top:14.4pt;width:158.15pt;height:13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" adj="10800" fillcolor="#dae1d3 [1300]" strokecolor="#c8d2bd [1940]" strokeweight="2pt">
                <v:path arrowok="t"/>
                <v:textbox>
                  <w:txbxContent>
                    <w:p w14:paraId="557168AA" w14:textId="77777777" w:rsidR="002D5B53" w:rsidRPr="00FA161A" w:rsidRDefault="002D5B53" w:rsidP="002D5B53">
                      <w:pPr>
                        <w:jc w:val="center"/>
                        <w:rPr>
                          <w:rFonts w:asciiTheme="minorHAnsi" w:hAnsi="Calibri" w:cstheme="minorBidi"/>
                          <w:color w:val="000000" w:themeColor="text1"/>
                          <w:kern w:val="24"/>
                          <w:sz w:val="22"/>
                          <w:szCs w:val="22"/>
                          <w:lang w:val="uk-UA"/>
                        </w:rPr>
                      </w:pPr>
                      <w:r w:rsidRPr="00FA161A">
                        <w:rPr>
                          <w:rFonts w:asciiTheme="minorHAnsi" w:hAnsi="Calibri" w:cstheme="minorBidi"/>
                          <w:color w:val="000000" w:themeColor="text1"/>
                          <w:kern w:val="24"/>
                          <w:sz w:val="22"/>
                          <w:szCs w:val="22"/>
                          <w:lang w:val="uk-UA"/>
                        </w:rPr>
                        <w:t>Податки та збори, що формують загальний фонд –</w:t>
                      </w:r>
                    </w:p>
                    <w:p w14:paraId="7AC91872" w14:textId="77777777" w:rsidR="002D5B53" w:rsidRPr="00FA161A" w:rsidRDefault="002D5B53" w:rsidP="002D5B53">
                      <w:pPr>
                        <w:jc w:val="center"/>
                        <w:rPr>
                          <w:rFonts w:asciiTheme="minorHAnsi" w:hAnsi="Calibri" w:cstheme="minorBidi"/>
                          <w:b/>
                          <w:bCs/>
                          <w:color w:val="000000" w:themeColor="text1"/>
                          <w:kern w:val="24"/>
                          <w:sz w:val="22"/>
                          <w:szCs w:val="22"/>
                          <w:lang w:val="uk-UA"/>
                        </w:rPr>
                      </w:pPr>
                      <w:r>
                        <w:rPr>
                          <w:rFonts w:asciiTheme="minorHAnsi" w:hAnsi="Calibri" w:cstheme="minorBidi"/>
                          <w:b/>
                          <w:bCs/>
                          <w:color w:val="000000" w:themeColor="text1"/>
                          <w:kern w:val="24"/>
                          <w:sz w:val="22"/>
                          <w:szCs w:val="22"/>
                          <w:u w:val="single"/>
                          <w:lang w:val="uk-UA"/>
                        </w:rPr>
                        <w:t>108,1</w:t>
                      </w:r>
                      <w:r w:rsidRPr="00FA161A">
                        <w:rPr>
                          <w:rFonts w:asciiTheme="minorHAnsi" w:hAnsi="Calibri" w:cstheme="minorBidi"/>
                          <w:b/>
                          <w:bCs/>
                          <w:color w:val="000000" w:themeColor="text1"/>
                          <w:kern w:val="24"/>
                          <w:sz w:val="22"/>
                          <w:szCs w:val="22"/>
                          <w:u w:val="single"/>
                          <w:lang w:val="uk-UA"/>
                        </w:rPr>
                        <w:t xml:space="preserve"> млн. грн.</w:t>
                      </w:r>
                    </w:p>
                  </w:txbxContent>
                </v:textbox>
              </v:shape>
            </w:pict>
          </mc:Fallback>
        </mc:AlternateContent>
      </w:r>
    </w:p>
    <w:p w14:paraId="4728BCE7" w14:textId="77777777" w:rsidR="002D5B53" w:rsidRDefault="002D5B53" w:rsidP="002D5B53">
      <w:pPr>
        <w:jc w:val="center"/>
        <w:rPr>
          <w:b/>
          <w:sz w:val="28"/>
          <w:szCs w:val="28"/>
          <w:u w:val="single"/>
          <w:lang w:val="uk-UA" w:eastAsia="ar-SA"/>
        </w:rPr>
      </w:pPr>
    </w:p>
    <w:p w14:paraId="00E3B586" w14:textId="77777777" w:rsidR="002D5B53" w:rsidRDefault="002D5B53" w:rsidP="002D5B53">
      <w:pPr>
        <w:jc w:val="both"/>
        <w:rPr>
          <w:sz w:val="28"/>
          <w:lang w:val="uk-UA" w:eastAsia="ar-SA"/>
        </w:rPr>
      </w:pPr>
    </w:p>
    <w:p w14:paraId="3AB793B9" w14:textId="77777777" w:rsidR="002D5B53" w:rsidRDefault="002D5B53" w:rsidP="002D5B53">
      <w:pPr>
        <w:jc w:val="both"/>
        <w:rPr>
          <w:sz w:val="28"/>
          <w:lang w:val="uk-UA" w:eastAsia="ar-SA"/>
        </w:rPr>
      </w:pPr>
    </w:p>
    <w:p w14:paraId="2FAAE2F8" w14:textId="77777777" w:rsidR="002D5B53" w:rsidRDefault="002D5B53" w:rsidP="002D5B53">
      <w:pPr>
        <w:jc w:val="both"/>
        <w:rPr>
          <w:sz w:val="28"/>
          <w:lang w:val="uk-UA" w:eastAsia="ar-SA"/>
        </w:rPr>
      </w:pPr>
    </w:p>
    <w:p w14:paraId="49D22354" w14:textId="77777777" w:rsidR="002D5B53" w:rsidRDefault="002D5B53" w:rsidP="002D5B53">
      <w:pPr>
        <w:jc w:val="both"/>
        <w:rPr>
          <w:sz w:val="28"/>
          <w:lang w:val="uk-UA" w:eastAsia="ar-SA"/>
        </w:rPr>
      </w:pPr>
    </w:p>
    <w:p w14:paraId="1DA22230" w14:textId="77777777" w:rsidR="002D5B53" w:rsidRDefault="002D5B53" w:rsidP="002D5B53">
      <w:pPr>
        <w:jc w:val="both"/>
        <w:rPr>
          <w:sz w:val="28"/>
          <w:lang w:val="uk-UA" w:eastAsia="ar-SA"/>
        </w:rPr>
      </w:pPr>
    </w:p>
    <w:p w14:paraId="700648A7" w14:textId="77777777" w:rsidR="002D5B53" w:rsidRDefault="002D5B53" w:rsidP="002D5B53">
      <w:pPr>
        <w:jc w:val="both"/>
        <w:rPr>
          <w:sz w:val="28"/>
          <w:lang w:val="uk-UA" w:eastAsia="ar-SA"/>
        </w:rPr>
      </w:pPr>
    </w:p>
    <w:p w14:paraId="3C1E17DE" w14:textId="77777777" w:rsidR="002D5B53" w:rsidRDefault="002D5B53" w:rsidP="002D5B53">
      <w:pPr>
        <w:jc w:val="both"/>
        <w:rPr>
          <w:sz w:val="28"/>
          <w:lang w:val="uk-UA" w:eastAsia="ar-SA"/>
        </w:rPr>
      </w:pPr>
    </w:p>
    <w:p w14:paraId="69867A62" w14:textId="77777777" w:rsidR="002D5B53" w:rsidRDefault="002D5B53" w:rsidP="002D5B53">
      <w:pPr>
        <w:jc w:val="both"/>
        <w:rPr>
          <w:sz w:val="28"/>
          <w:lang w:val="uk-UA" w:eastAsia="ar-SA"/>
        </w:rPr>
      </w:pPr>
    </w:p>
    <w:p w14:paraId="4ABE9420" w14:textId="77777777" w:rsidR="002D5B53" w:rsidRDefault="002D5B53" w:rsidP="002A4FA3">
      <w:pPr>
        <w:jc w:val="center"/>
        <w:rPr>
          <w:b/>
          <w:color w:val="7030A0"/>
          <w:sz w:val="28"/>
          <w:szCs w:val="28"/>
          <w:u w:val="single"/>
          <w:lang w:val="uk-UA" w:eastAsia="ar-SA"/>
        </w:rPr>
      </w:pPr>
    </w:p>
    <w:p w14:paraId="5B5B7F88" w14:textId="521A01A9" w:rsidR="002A4FA3" w:rsidRPr="00E92DE1" w:rsidRDefault="002A4FA3" w:rsidP="002A4FA3">
      <w:pPr>
        <w:jc w:val="center"/>
        <w:rPr>
          <w:b/>
          <w:sz w:val="28"/>
          <w:szCs w:val="28"/>
          <w:u w:val="single"/>
          <w:lang w:val="uk-UA" w:eastAsia="ar-SA"/>
        </w:rPr>
      </w:pPr>
      <w:r w:rsidRPr="00E92DE1">
        <w:rPr>
          <w:b/>
          <w:sz w:val="28"/>
          <w:szCs w:val="28"/>
          <w:u w:val="single"/>
          <w:lang w:val="uk-UA" w:eastAsia="ar-SA"/>
        </w:rPr>
        <w:t>ВИДАТКИ</w:t>
      </w:r>
      <w:r w:rsidR="00CA3311" w:rsidRPr="00E92DE1">
        <w:rPr>
          <w:b/>
          <w:sz w:val="28"/>
          <w:szCs w:val="28"/>
          <w:u w:val="single"/>
          <w:lang w:val="uk-UA" w:eastAsia="ar-SA"/>
        </w:rPr>
        <w:t xml:space="preserve"> </w:t>
      </w:r>
    </w:p>
    <w:p w14:paraId="60386A3B" w14:textId="77777777" w:rsidR="00476A25" w:rsidRPr="00E92DE1" w:rsidRDefault="00476A25" w:rsidP="002A4FA3">
      <w:pPr>
        <w:jc w:val="center"/>
        <w:rPr>
          <w:sz w:val="28"/>
          <w:szCs w:val="28"/>
          <w:lang w:val="uk-UA"/>
        </w:rPr>
      </w:pPr>
    </w:p>
    <w:p w14:paraId="6F5053DD" w14:textId="14382926" w:rsidR="00476A25" w:rsidRPr="00E92DE1" w:rsidRDefault="002A4FA3" w:rsidP="00476A25">
      <w:pPr>
        <w:ind w:firstLine="720"/>
        <w:jc w:val="both"/>
        <w:rPr>
          <w:sz w:val="28"/>
          <w:szCs w:val="28"/>
          <w:lang w:val="uk-UA"/>
        </w:rPr>
      </w:pPr>
      <w:r w:rsidRPr="00E92DE1">
        <w:rPr>
          <w:sz w:val="28"/>
          <w:szCs w:val="28"/>
          <w:lang w:val="uk-UA" w:eastAsia="ar-SA"/>
        </w:rPr>
        <w:t xml:space="preserve">Загальний обсяг </w:t>
      </w:r>
      <w:r w:rsidR="00E14B8A" w:rsidRPr="00E92DE1">
        <w:rPr>
          <w:sz w:val="28"/>
          <w:szCs w:val="28"/>
          <w:lang w:val="uk-UA" w:eastAsia="ar-SA"/>
        </w:rPr>
        <w:t xml:space="preserve">касових </w:t>
      </w:r>
      <w:r w:rsidRPr="00E92DE1">
        <w:rPr>
          <w:sz w:val="28"/>
          <w:szCs w:val="28"/>
          <w:lang w:val="uk-UA" w:eastAsia="ar-SA"/>
        </w:rPr>
        <w:t>видатків місцевого бюджету за 202</w:t>
      </w:r>
      <w:r w:rsidR="00476A25" w:rsidRPr="00E92DE1">
        <w:rPr>
          <w:sz w:val="28"/>
          <w:szCs w:val="28"/>
          <w:lang w:val="uk-UA" w:eastAsia="ar-SA"/>
        </w:rPr>
        <w:t>4</w:t>
      </w:r>
      <w:r w:rsidRPr="00E92DE1">
        <w:rPr>
          <w:sz w:val="28"/>
          <w:szCs w:val="28"/>
          <w:lang w:val="uk-UA" w:eastAsia="ar-SA"/>
        </w:rPr>
        <w:t xml:space="preserve"> р</w:t>
      </w:r>
      <w:r w:rsidR="00B64AA2" w:rsidRPr="00E92DE1">
        <w:rPr>
          <w:sz w:val="28"/>
          <w:szCs w:val="28"/>
          <w:lang w:val="uk-UA" w:eastAsia="ar-SA"/>
        </w:rPr>
        <w:t>ік</w:t>
      </w:r>
      <w:r w:rsidRPr="00E92DE1">
        <w:rPr>
          <w:sz w:val="28"/>
          <w:szCs w:val="28"/>
          <w:lang w:val="uk-UA" w:eastAsia="ar-SA"/>
        </w:rPr>
        <w:t xml:space="preserve"> </w:t>
      </w:r>
      <w:r w:rsidR="00476A25" w:rsidRPr="00E92DE1">
        <w:rPr>
          <w:sz w:val="28"/>
          <w:szCs w:val="28"/>
          <w:lang w:val="uk-UA"/>
        </w:rPr>
        <w:t>(з урахуванням освітніх субвенцій, міжбюджетних трансфертів) склав</w:t>
      </w:r>
      <w:r w:rsidR="006407FB" w:rsidRPr="00E92DE1">
        <w:rPr>
          <w:sz w:val="28"/>
          <w:szCs w:val="28"/>
          <w:lang w:val="uk-UA"/>
        </w:rPr>
        <w:t xml:space="preserve"> 768,4 млн</w:t>
      </w:r>
      <w:r w:rsidR="00476A25" w:rsidRPr="00E92DE1">
        <w:rPr>
          <w:sz w:val="28"/>
          <w:szCs w:val="28"/>
          <w:lang w:val="uk-UA"/>
        </w:rPr>
        <w:t xml:space="preserve"> грн, що складає 82,1% від уточненого плану на рік</w:t>
      </w:r>
      <w:r w:rsidR="006407FB" w:rsidRPr="00E92DE1">
        <w:rPr>
          <w:sz w:val="28"/>
          <w:szCs w:val="28"/>
          <w:lang w:val="uk-UA"/>
        </w:rPr>
        <w:t>,</w:t>
      </w:r>
      <w:r w:rsidR="00476A25" w:rsidRPr="00E92DE1">
        <w:rPr>
          <w:sz w:val="28"/>
          <w:szCs w:val="28"/>
          <w:lang w:val="uk-UA"/>
        </w:rPr>
        <w:t xml:space="preserve"> з них:</w:t>
      </w:r>
    </w:p>
    <w:p w14:paraId="5312ED89" w14:textId="77777777" w:rsidR="00372C2D" w:rsidRPr="00E92DE1" w:rsidRDefault="00372C2D" w:rsidP="00476A25">
      <w:pPr>
        <w:ind w:firstLine="720"/>
        <w:jc w:val="both"/>
        <w:rPr>
          <w:sz w:val="28"/>
          <w:szCs w:val="28"/>
          <w:lang w:val="uk-UA"/>
        </w:rPr>
      </w:pPr>
    </w:p>
    <w:p w14:paraId="77AE3DD7" w14:textId="77777777" w:rsidR="00476A25" w:rsidRPr="00E92DE1" w:rsidRDefault="00476A25" w:rsidP="00476A25">
      <w:pPr>
        <w:ind w:firstLine="709"/>
        <w:jc w:val="both"/>
        <w:rPr>
          <w:sz w:val="28"/>
          <w:szCs w:val="28"/>
          <w:lang w:val="uk-UA"/>
        </w:rPr>
      </w:pPr>
      <w:r w:rsidRPr="00E92DE1">
        <w:rPr>
          <w:sz w:val="28"/>
          <w:szCs w:val="28"/>
          <w:lang w:val="uk-UA"/>
        </w:rPr>
        <w:t xml:space="preserve">-видатки </w:t>
      </w:r>
      <w:r w:rsidRPr="00E92DE1">
        <w:rPr>
          <w:sz w:val="28"/>
          <w:szCs w:val="28"/>
          <w:u w:val="single"/>
          <w:lang w:val="uk-UA"/>
        </w:rPr>
        <w:t>загального фонду</w:t>
      </w:r>
      <w:r w:rsidRPr="00E92DE1">
        <w:rPr>
          <w:sz w:val="28"/>
          <w:szCs w:val="28"/>
          <w:lang w:val="uk-UA"/>
        </w:rPr>
        <w:t xml:space="preserve"> у сумі </w:t>
      </w:r>
      <w:r w:rsidR="006407FB" w:rsidRPr="00E92DE1">
        <w:rPr>
          <w:sz w:val="28"/>
          <w:szCs w:val="28"/>
          <w:lang w:val="uk-UA"/>
        </w:rPr>
        <w:t>663,2 млн</w:t>
      </w:r>
      <w:r w:rsidRPr="00E92DE1">
        <w:rPr>
          <w:sz w:val="28"/>
          <w:szCs w:val="28"/>
          <w:lang w:val="uk-UA"/>
        </w:rPr>
        <w:t xml:space="preserve"> грн, що складає 86,7% від уточненого плану на рік. Виконання запланованих видатків  не в повному обсязі виникло внаслідок оптимізації та упорядкування структури виконавчих органів, за рахунок скорочення штатної чисельності, що спричинило економію коштів по заробітній платі, фактичної потреби в енергоносіях та </w:t>
      </w:r>
      <w:r w:rsidR="00AE21BB" w:rsidRPr="00E92DE1">
        <w:rPr>
          <w:sz w:val="28"/>
          <w:szCs w:val="28"/>
          <w:lang w:val="uk-UA"/>
        </w:rPr>
        <w:t xml:space="preserve">соціальному забезпеченні, </w:t>
      </w:r>
      <w:r w:rsidRPr="00E92DE1">
        <w:rPr>
          <w:sz w:val="28"/>
          <w:szCs w:val="28"/>
          <w:lang w:val="uk-UA"/>
        </w:rPr>
        <w:t>раціонального використання коштів по іншим видаткам</w:t>
      </w:r>
      <w:r w:rsidR="00AE21BB" w:rsidRPr="00E92DE1">
        <w:rPr>
          <w:sz w:val="28"/>
          <w:szCs w:val="28"/>
          <w:lang w:val="uk-UA"/>
        </w:rPr>
        <w:t>, Порівняно з 2023 роком видатки загального фонду збільшились на 59,7 млн грн або на 9,9%.</w:t>
      </w:r>
      <w:r w:rsidRPr="00E92DE1">
        <w:rPr>
          <w:sz w:val="28"/>
          <w:szCs w:val="28"/>
          <w:lang w:val="uk-UA"/>
        </w:rPr>
        <w:t>;</w:t>
      </w:r>
    </w:p>
    <w:p w14:paraId="730EE6DB" w14:textId="77777777" w:rsidR="00372C2D" w:rsidRPr="00E92DE1" w:rsidRDefault="00372C2D" w:rsidP="00476A25">
      <w:pPr>
        <w:ind w:firstLine="709"/>
        <w:jc w:val="both"/>
        <w:rPr>
          <w:sz w:val="28"/>
          <w:szCs w:val="28"/>
          <w:lang w:val="uk-UA"/>
        </w:rPr>
      </w:pPr>
    </w:p>
    <w:p w14:paraId="72876B58" w14:textId="77777777" w:rsidR="00476A25" w:rsidRPr="00E92DE1" w:rsidRDefault="00476A25" w:rsidP="00476A25">
      <w:pPr>
        <w:ind w:firstLine="900"/>
        <w:jc w:val="both"/>
        <w:rPr>
          <w:sz w:val="28"/>
          <w:szCs w:val="28"/>
          <w:lang w:val="uk-UA"/>
        </w:rPr>
      </w:pPr>
      <w:r w:rsidRPr="00E92DE1">
        <w:rPr>
          <w:sz w:val="28"/>
          <w:szCs w:val="28"/>
          <w:lang w:val="uk-UA"/>
        </w:rPr>
        <w:t xml:space="preserve">-видатки </w:t>
      </w:r>
      <w:r w:rsidRPr="00E92DE1">
        <w:rPr>
          <w:sz w:val="28"/>
          <w:szCs w:val="28"/>
          <w:u w:val="single"/>
          <w:lang w:val="uk-UA"/>
        </w:rPr>
        <w:t>спеціального фонду</w:t>
      </w:r>
      <w:r w:rsidRPr="00E92DE1">
        <w:rPr>
          <w:sz w:val="28"/>
          <w:szCs w:val="28"/>
          <w:lang w:val="uk-UA"/>
        </w:rPr>
        <w:t xml:space="preserve"> у сумі </w:t>
      </w:r>
      <w:r w:rsidR="0075057F" w:rsidRPr="00E92DE1">
        <w:rPr>
          <w:sz w:val="28"/>
          <w:szCs w:val="28"/>
          <w:lang w:val="uk-UA"/>
        </w:rPr>
        <w:t xml:space="preserve">105,2 млн </w:t>
      </w:r>
      <w:r w:rsidRPr="00E92DE1">
        <w:rPr>
          <w:sz w:val="28"/>
          <w:szCs w:val="28"/>
          <w:lang w:val="uk-UA"/>
        </w:rPr>
        <w:t>грн (з урахуванням видатків за рахунок інших джерел власних надходжень), що складає 61,4% від уточненого плану на рік. Не виконання запланованих видатків  внаслідок повномасштабного вторгнення РФ на територію України, введенням воєнного стану, окупації міста Мелітополь та фактичної потреби у використанні коштів.</w:t>
      </w:r>
      <w:r w:rsidR="00AE21BB" w:rsidRPr="00E92DE1">
        <w:rPr>
          <w:sz w:val="28"/>
          <w:szCs w:val="28"/>
          <w:lang w:val="uk-UA"/>
        </w:rPr>
        <w:t xml:space="preserve"> Порівняно з 2023 роком видатки зменшилися на 106,8 млн грн або на 50,4%.</w:t>
      </w:r>
    </w:p>
    <w:p w14:paraId="502E141E" w14:textId="5A09EB17" w:rsidR="00276C22" w:rsidRPr="00420325" w:rsidRDefault="00276C22" w:rsidP="00476A25">
      <w:pPr>
        <w:tabs>
          <w:tab w:val="left" w:pos="709"/>
        </w:tabs>
        <w:ind w:firstLine="709"/>
        <w:jc w:val="both"/>
        <w:rPr>
          <w:sz w:val="28"/>
          <w:szCs w:val="28"/>
          <w:lang w:val="uk-UA"/>
        </w:rPr>
      </w:pPr>
    </w:p>
    <w:tbl>
      <w:tblPr>
        <w:tblStyle w:val="ad"/>
        <w:tblW w:w="9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gridCol w:w="162"/>
      </w:tblGrid>
      <w:tr w:rsidR="00276C22" w:rsidRPr="003D0130" w14:paraId="3C24FEBC" w14:textId="77777777" w:rsidTr="00A513EB">
        <w:trPr>
          <w:trHeight w:val="754"/>
        </w:trPr>
        <w:tc>
          <w:tcPr>
            <w:tcW w:w="9507" w:type="dxa"/>
            <w:gridSpan w:val="2"/>
          </w:tcPr>
          <w:p w14:paraId="675E6C7E" w14:textId="77777777" w:rsidR="003634D2" w:rsidRDefault="003634D2" w:rsidP="00A513EB">
            <w:pPr>
              <w:pStyle w:val="a8"/>
              <w:ind w:left="0"/>
              <w:jc w:val="center"/>
              <w:rPr>
                <w:b/>
                <w:bCs/>
                <w:sz w:val="28"/>
                <w:szCs w:val="28"/>
                <w:lang w:val="uk-UA"/>
              </w:rPr>
            </w:pPr>
          </w:p>
          <w:p w14:paraId="23177C7D" w14:textId="77777777" w:rsidR="003634D2" w:rsidRDefault="003634D2" w:rsidP="00A513EB">
            <w:pPr>
              <w:pStyle w:val="a8"/>
              <w:ind w:left="0"/>
              <w:jc w:val="center"/>
              <w:rPr>
                <w:b/>
                <w:bCs/>
                <w:sz w:val="28"/>
                <w:szCs w:val="28"/>
                <w:lang w:val="uk-UA"/>
              </w:rPr>
            </w:pPr>
          </w:p>
          <w:p w14:paraId="08998040" w14:textId="77777777" w:rsidR="003634D2" w:rsidRDefault="003634D2" w:rsidP="00A513EB">
            <w:pPr>
              <w:pStyle w:val="a8"/>
              <w:ind w:left="0"/>
              <w:jc w:val="center"/>
              <w:rPr>
                <w:b/>
                <w:bCs/>
                <w:sz w:val="28"/>
                <w:szCs w:val="28"/>
                <w:lang w:val="uk-UA"/>
              </w:rPr>
            </w:pPr>
          </w:p>
          <w:p w14:paraId="57C41667" w14:textId="77777777" w:rsidR="003634D2" w:rsidRDefault="003634D2" w:rsidP="00A513EB">
            <w:pPr>
              <w:pStyle w:val="a8"/>
              <w:ind w:left="0"/>
              <w:jc w:val="center"/>
              <w:rPr>
                <w:b/>
                <w:bCs/>
                <w:sz w:val="28"/>
                <w:szCs w:val="28"/>
                <w:lang w:val="uk-UA"/>
              </w:rPr>
            </w:pPr>
          </w:p>
          <w:p w14:paraId="3E975E73" w14:textId="77777777" w:rsidR="003634D2" w:rsidRDefault="003634D2" w:rsidP="00A513EB">
            <w:pPr>
              <w:pStyle w:val="a8"/>
              <w:ind w:left="0"/>
              <w:jc w:val="center"/>
              <w:rPr>
                <w:b/>
                <w:bCs/>
                <w:sz w:val="28"/>
                <w:szCs w:val="28"/>
                <w:lang w:val="uk-UA"/>
              </w:rPr>
            </w:pPr>
          </w:p>
          <w:p w14:paraId="12C69433" w14:textId="189C4889" w:rsidR="00276C22" w:rsidRDefault="00276C22" w:rsidP="00A513EB">
            <w:pPr>
              <w:pStyle w:val="a8"/>
              <w:ind w:left="0"/>
              <w:jc w:val="center"/>
              <w:rPr>
                <w:b/>
                <w:bCs/>
                <w:sz w:val="28"/>
                <w:szCs w:val="28"/>
                <w:lang w:val="uk-UA"/>
              </w:rPr>
            </w:pPr>
            <w:r w:rsidRPr="004A12EC">
              <w:rPr>
                <w:b/>
                <w:bCs/>
                <w:sz w:val="28"/>
                <w:szCs w:val="28"/>
                <w:lang w:val="uk-UA"/>
              </w:rPr>
              <w:lastRenderedPageBreak/>
              <w:t>Видатки бюджету Мелітопольської територіальної громади                                   за 202</w:t>
            </w:r>
            <w:r w:rsidR="003634D2">
              <w:rPr>
                <w:b/>
                <w:bCs/>
                <w:sz w:val="28"/>
                <w:szCs w:val="28"/>
                <w:lang w:val="uk-UA"/>
              </w:rPr>
              <w:t>3</w:t>
            </w:r>
            <w:r w:rsidRPr="004A12EC">
              <w:rPr>
                <w:b/>
                <w:bCs/>
                <w:sz w:val="28"/>
                <w:szCs w:val="28"/>
                <w:lang w:val="uk-UA"/>
              </w:rPr>
              <w:t xml:space="preserve"> – 202</w:t>
            </w:r>
            <w:r w:rsidR="003634D2">
              <w:rPr>
                <w:b/>
                <w:bCs/>
                <w:sz w:val="28"/>
                <w:szCs w:val="28"/>
                <w:lang w:val="uk-UA"/>
              </w:rPr>
              <w:t>4</w:t>
            </w:r>
            <w:r w:rsidRPr="004A12EC">
              <w:rPr>
                <w:b/>
                <w:bCs/>
                <w:sz w:val="28"/>
                <w:szCs w:val="28"/>
                <w:lang w:val="uk-UA"/>
              </w:rPr>
              <w:t xml:space="preserve"> роки (млн. грн.)</w:t>
            </w:r>
          </w:p>
          <w:p w14:paraId="745D8355" w14:textId="77777777" w:rsidR="003634D2" w:rsidRPr="004A12EC" w:rsidRDefault="003634D2" w:rsidP="00A513EB">
            <w:pPr>
              <w:pStyle w:val="a8"/>
              <w:ind w:left="0"/>
              <w:jc w:val="center"/>
              <w:rPr>
                <w:b/>
                <w:bCs/>
                <w:sz w:val="28"/>
                <w:szCs w:val="28"/>
                <w:lang w:val="uk-UA"/>
              </w:rPr>
            </w:pPr>
          </w:p>
          <w:p w14:paraId="67301F13" w14:textId="36A8B9E4" w:rsidR="00276C22" w:rsidRDefault="00276C22" w:rsidP="00A513EB">
            <w:pPr>
              <w:pStyle w:val="a8"/>
              <w:ind w:left="0"/>
              <w:jc w:val="center"/>
              <w:rPr>
                <w:sz w:val="28"/>
                <w:szCs w:val="28"/>
                <w:highlight w:val="yellow"/>
                <w:lang w:val="uk-UA"/>
              </w:rPr>
            </w:pPr>
          </w:p>
        </w:tc>
      </w:tr>
      <w:tr w:rsidR="00276C22" w14:paraId="180A67F0" w14:textId="77777777" w:rsidTr="003634D2">
        <w:trPr>
          <w:gridAfter w:val="1"/>
          <w:wAfter w:w="162" w:type="dxa"/>
        </w:trPr>
        <w:tc>
          <w:tcPr>
            <w:tcW w:w="9345" w:type="dxa"/>
          </w:tcPr>
          <w:p w14:paraId="724D3C2C" w14:textId="015BEBFA" w:rsidR="00276C22" w:rsidRDefault="003634D2" w:rsidP="00A513EB">
            <w:pPr>
              <w:pStyle w:val="a8"/>
              <w:ind w:left="0"/>
              <w:jc w:val="center"/>
              <w:rPr>
                <w:sz w:val="28"/>
                <w:szCs w:val="28"/>
                <w:highlight w:val="yellow"/>
                <w:lang w:val="uk-UA"/>
              </w:rPr>
            </w:pPr>
            <w:r>
              <w:rPr>
                <w:noProof/>
              </w:rPr>
              <w:lastRenderedPageBreak/>
              <w:drawing>
                <wp:inline distT="0" distB="0" distL="0" distR="0" wp14:anchorId="3E788387" wp14:editId="603F5B4D">
                  <wp:extent cx="4572000" cy="2743200"/>
                  <wp:effectExtent l="0" t="0" r="0" b="0"/>
                  <wp:docPr id="330398609" name="Диаграмма 1">
                    <a:extLst xmlns:a="http://schemas.openxmlformats.org/drawingml/2006/main">
                      <a:ext uri="{FF2B5EF4-FFF2-40B4-BE49-F238E27FC236}">
                        <a16:creationId xmlns:a16="http://schemas.microsoft.com/office/drawing/2014/main" id="{4DDEFC6E-7CF1-CE8D-2D40-2E466787E1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624210B7" w14:textId="01F02511" w:rsidR="00321068" w:rsidRPr="00E92DE1" w:rsidRDefault="003634D2" w:rsidP="00542DCA">
      <w:pPr>
        <w:ind w:firstLine="709"/>
        <w:jc w:val="both"/>
        <w:rPr>
          <w:sz w:val="28"/>
          <w:szCs w:val="28"/>
          <w:lang w:val="uk-UA" w:eastAsia="ar-SA"/>
        </w:rPr>
      </w:pPr>
      <w:r w:rsidRPr="00E92DE1">
        <w:rPr>
          <w:noProof/>
        </w:rPr>
        <mc:AlternateContent>
          <mc:Choice Requires="wps">
            <w:drawing>
              <wp:anchor distT="0" distB="0" distL="114300" distR="114300" simplePos="0" relativeHeight="251659264" behindDoc="0" locked="0" layoutInCell="1" allowOverlap="1" wp14:anchorId="7D9D5354" wp14:editId="6087898C">
                <wp:simplePos x="0" y="0"/>
                <wp:positionH relativeFrom="column">
                  <wp:posOffset>2667828</wp:posOffset>
                </wp:positionH>
                <wp:positionV relativeFrom="paragraph">
                  <wp:posOffset>-2921745</wp:posOffset>
                </wp:positionV>
                <wp:extent cx="959485" cy="527050"/>
                <wp:effectExtent l="38100" t="0" r="12065" b="63500"/>
                <wp:wrapNone/>
                <wp:docPr id="1784533530" name="Стрелка: вправо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772228">
                          <a:off x="0" y="0"/>
                          <a:ext cx="959485" cy="52705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618242B" w14:textId="506F2BE6" w:rsidR="003067F6" w:rsidRPr="00FA161A" w:rsidRDefault="003634D2" w:rsidP="00276C22">
                            <w:pPr>
                              <w:jc w:val="center"/>
                              <w:rPr>
                                <w:b/>
                                <w:bCs/>
                                <w:lang w:val="uk-UA"/>
                              </w:rPr>
                            </w:pPr>
                            <w:r>
                              <w:rPr>
                                <w:b/>
                                <w:bCs/>
                                <w:lang w:val="uk-UA"/>
                              </w:rPr>
                              <w:t>-47,1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D53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 o:spid="_x0000_s1030" type="#_x0000_t13" style="position:absolute;left:0;text-align:left;margin-left:210.05pt;margin-top:-230.05pt;width:75.55pt;height:41.5pt;rotation:84347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" adj="15668" fillcolor="#a5b592 [3204]" strokecolor="#181c13 [484]" strokeweight="1pt">
                <v:path arrowok="t"/>
                <v:textbox>
                  <w:txbxContent>
                    <w:p w14:paraId="4618242B" w14:textId="506F2BE6" w:rsidR="003067F6" w:rsidRPr="00FA161A" w:rsidRDefault="003634D2" w:rsidP="00276C22">
                      <w:pPr>
                        <w:jc w:val="center"/>
                        <w:rPr>
                          <w:b/>
                          <w:bCs/>
                          <w:lang w:val="uk-UA"/>
                        </w:rPr>
                      </w:pPr>
                      <w:r>
                        <w:rPr>
                          <w:b/>
                          <w:bCs/>
                          <w:lang w:val="uk-UA"/>
                        </w:rPr>
                        <w:t>-47,1</w:t>
                      </w:r>
                    </w:p>
                  </w:txbxContent>
                </v:textbox>
              </v:shape>
            </w:pict>
          </mc:Fallback>
        </mc:AlternateContent>
      </w:r>
      <w:r w:rsidR="00E14B8A" w:rsidRPr="00E92DE1">
        <w:rPr>
          <w:sz w:val="28"/>
          <w:szCs w:val="28"/>
          <w:lang w:val="uk-UA" w:eastAsia="ar-SA"/>
        </w:rPr>
        <w:t xml:space="preserve">Із загальної суми касових видатків місцевого бюджету </w:t>
      </w:r>
      <w:r w:rsidR="00E14B8A" w:rsidRPr="00E92DE1">
        <w:rPr>
          <w:sz w:val="28"/>
          <w:szCs w:val="28"/>
          <w:u w:val="single"/>
          <w:lang w:val="uk-UA" w:eastAsia="ar-SA"/>
        </w:rPr>
        <w:t>по загальному фонду</w:t>
      </w:r>
      <w:r w:rsidR="00E14B8A" w:rsidRPr="00E92DE1">
        <w:rPr>
          <w:sz w:val="28"/>
          <w:szCs w:val="28"/>
          <w:lang w:val="uk-UA" w:eastAsia="ar-SA"/>
        </w:rPr>
        <w:t xml:space="preserve"> видатки </w:t>
      </w:r>
      <w:r w:rsidR="00321068" w:rsidRPr="00E92DE1">
        <w:rPr>
          <w:sz w:val="28"/>
          <w:szCs w:val="28"/>
          <w:lang w:val="uk-UA" w:eastAsia="ar-SA"/>
        </w:rPr>
        <w:t>склали:</w:t>
      </w:r>
    </w:p>
    <w:p w14:paraId="1B8834F8" w14:textId="77777777" w:rsidR="00E14B8A" w:rsidRPr="00E92DE1" w:rsidRDefault="00321068" w:rsidP="00542DCA">
      <w:pPr>
        <w:ind w:firstLine="709"/>
        <w:jc w:val="both"/>
        <w:rPr>
          <w:sz w:val="28"/>
          <w:szCs w:val="28"/>
          <w:lang w:val="uk-UA" w:eastAsia="ar-SA"/>
        </w:rPr>
      </w:pPr>
      <w:r w:rsidRPr="00E92DE1">
        <w:rPr>
          <w:sz w:val="28"/>
          <w:szCs w:val="28"/>
          <w:lang w:val="uk-UA" w:eastAsia="ar-SA"/>
        </w:rPr>
        <w:t>-</w:t>
      </w:r>
      <w:r w:rsidR="00A42FDE" w:rsidRPr="00E92DE1">
        <w:rPr>
          <w:sz w:val="28"/>
          <w:szCs w:val="28"/>
          <w:lang w:val="uk-UA" w:eastAsia="ar-SA"/>
        </w:rPr>
        <w:t xml:space="preserve"> </w:t>
      </w:r>
      <w:r w:rsidR="00E14B8A" w:rsidRPr="00E92DE1">
        <w:rPr>
          <w:b/>
          <w:sz w:val="28"/>
          <w:szCs w:val="28"/>
          <w:lang w:val="uk-UA" w:eastAsia="ar-SA"/>
        </w:rPr>
        <w:t>на оплату</w:t>
      </w:r>
      <w:r w:rsidR="00E14B8A" w:rsidRPr="00E92DE1">
        <w:rPr>
          <w:sz w:val="28"/>
          <w:szCs w:val="28"/>
          <w:lang w:val="uk-UA" w:eastAsia="ar-SA"/>
        </w:rPr>
        <w:t xml:space="preserve"> </w:t>
      </w:r>
      <w:r w:rsidR="00E14B8A" w:rsidRPr="00E92DE1">
        <w:rPr>
          <w:b/>
          <w:sz w:val="28"/>
          <w:szCs w:val="28"/>
          <w:lang w:val="uk-UA" w:eastAsia="ar-SA"/>
        </w:rPr>
        <w:t>праці</w:t>
      </w:r>
      <w:r w:rsidR="00A42FDE" w:rsidRPr="00E92DE1">
        <w:rPr>
          <w:b/>
          <w:sz w:val="28"/>
          <w:szCs w:val="28"/>
          <w:lang w:val="uk-UA" w:eastAsia="ar-SA"/>
        </w:rPr>
        <w:t xml:space="preserve"> </w:t>
      </w:r>
      <w:r w:rsidR="00E14B8A" w:rsidRPr="00E92DE1">
        <w:rPr>
          <w:b/>
          <w:sz w:val="28"/>
          <w:szCs w:val="28"/>
          <w:lang w:val="uk-UA" w:eastAsia="ar-SA"/>
        </w:rPr>
        <w:t>працівників</w:t>
      </w:r>
      <w:r w:rsidR="00E14B8A" w:rsidRPr="00E92DE1">
        <w:rPr>
          <w:sz w:val="28"/>
          <w:szCs w:val="28"/>
          <w:lang w:val="uk-UA" w:eastAsia="ar-SA"/>
        </w:rPr>
        <w:t xml:space="preserve"> бюджетної сфери </w:t>
      </w:r>
      <w:r w:rsidR="0075057F" w:rsidRPr="00E92DE1">
        <w:rPr>
          <w:sz w:val="28"/>
          <w:szCs w:val="28"/>
          <w:lang w:val="uk-UA" w:eastAsia="ar-SA"/>
        </w:rPr>
        <w:t>–</w:t>
      </w:r>
      <w:r w:rsidR="00E14B8A" w:rsidRPr="00E92DE1">
        <w:rPr>
          <w:sz w:val="28"/>
          <w:szCs w:val="28"/>
          <w:lang w:val="uk-UA" w:eastAsia="ar-SA"/>
        </w:rPr>
        <w:t xml:space="preserve"> </w:t>
      </w:r>
      <w:r w:rsidR="0075057F" w:rsidRPr="00E92DE1">
        <w:rPr>
          <w:b/>
          <w:bCs/>
          <w:sz w:val="28"/>
          <w:szCs w:val="28"/>
          <w:lang w:val="uk-UA" w:eastAsia="ar-SA"/>
        </w:rPr>
        <w:t>508,2</w:t>
      </w:r>
      <w:r w:rsidR="00E14B8A" w:rsidRPr="00E92DE1">
        <w:rPr>
          <w:sz w:val="28"/>
          <w:szCs w:val="28"/>
          <w:lang w:val="uk-UA" w:eastAsia="ar-SA"/>
        </w:rPr>
        <w:t xml:space="preserve"> </w:t>
      </w:r>
      <w:r w:rsidR="00E14B8A" w:rsidRPr="00E92DE1">
        <w:rPr>
          <w:b/>
          <w:sz w:val="28"/>
          <w:szCs w:val="28"/>
          <w:lang w:val="uk-UA" w:eastAsia="ar-SA"/>
        </w:rPr>
        <w:t>млн</w:t>
      </w:r>
      <w:r w:rsidR="00022F39" w:rsidRPr="00E92DE1">
        <w:rPr>
          <w:b/>
          <w:sz w:val="28"/>
          <w:szCs w:val="28"/>
          <w:lang w:val="uk-UA" w:eastAsia="ar-SA"/>
        </w:rPr>
        <w:t xml:space="preserve"> </w:t>
      </w:r>
      <w:r w:rsidR="00E14B8A" w:rsidRPr="00E92DE1">
        <w:rPr>
          <w:b/>
          <w:sz w:val="28"/>
          <w:szCs w:val="28"/>
          <w:lang w:val="uk-UA" w:eastAsia="ar-SA"/>
        </w:rPr>
        <w:t>грн,</w:t>
      </w:r>
      <w:r w:rsidR="00E14B8A" w:rsidRPr="00E92DE1">
        <w:rPr>
          <w:sz w:val="28"/>
          <w:szCs w:val="28"/>
          <w:lang w:val="uk-UA" w:eastAsia="ar-SA"/>
        </w:rPr>
        <w:t xml:space="preserve"> що складає </w:t>
      </w:r>
      <w:r w:rsidR="0075057F" w:rsidRPr="00E92DE1">
        <w:rPr>
          <w:sz w:val="28"/>
          <w:szCs w:val="28"/>
          <w:lang w:val="uk-UA" w:eastAsia="ar-SA"/>
        </w:rPr>
        <w:t>94,9</w:t>
      </w:r>
      <w:r w:rsidR="00E14B8A" w:rsidRPr="00E92DE1">
        <w:rPr>
          <w:sz w:val="28"/>
          <w:szCs w:val="28"/>
          <w:lang w:val="uk-UA" w:eastAsia="ar-SA"/>
        </w:rPr>
        <w:t xml:space="preserve">% від </w:t>
      </w:r>
      <w:r w:rsidR="00F44729" w:rsidRPr="00E92DE1">
        <w:rPr>
          <w:sz w:val="28"/>
          <w:szCs w:val="28"/>
          <w:lang w:val="uk-UA" w:eastAsia="ar-SA"/>
        </w:rPr>
        <w:t>запланованої</w:t>
      </w:r>
      <w:r w:rsidR="00E14B8A" w:rsidRPr="00E92DE1">
        <w:rPr>
          <w:sz w:val="28"/>
          <w:szCs w:val="28"/>
          <w:lang w:val="uk-UA" w:eastAsia="ar-SA"/>
        </w:rPr>
        <w:t xml:space="preserve"> суми видатків</w:t>
      </w:r>
      <w:r w:rsidR="00A42FDE" w:rsidRPr="00E92DE1">
        <w:rPr>
          <w:sz w:val="28"/>
          <w:szCs w:val="28"/>
          <w:lang w:val="uk-UA" w:eastAsia="ar-SA"/>
        </w:rPr>
        <w:t xml:space="preserve"> на оплату праці</w:t>
      </w:r>
      <w:r w:rsidR="00E14B8A" w:rsidRPr="00E92DE1">
        <w:rPr>
          <w:sz w:val="28"/>
          <w:szCs w:val="28"/>
          <w:lang w:val="uk-UA" w:eastAsia="ar-SA"/>
        </w:rPr>
        <w:t xml:space="preserve">, в тому числі за рахунок </w:t>
      </w:r>
      <w:r w:rsidR="00CE2BCE" w:rsidRPr="00E92DE1">
        <w:rPr>
          <w:sz w:val="28"/>
          <w:szCs w:val="28"/>
          <w:lang w:val="uk-UA" w:eastAsia="ar-SA"/>
        </w:rPr>
        <w:t xml:space="preserve">освітньої </w:t>
      </w:r>
      <w:r w:rsidR="00E14B8A" w:rsidRPr="00E92DE1">
        <w:rPr>
          <w:sz w:val="28"/>
          <w:szCs w:val="28"/>
          <w:lang w:val="uk-UA" w:eastAsia="ar-SA"/>
        </w:rPr>
        <w:t xml:space="preserve">субвенцій </w:t>
      </w:r>
      <w:r w:rsidR="0075057F" w:rsidRPr="00E92DE1">
        <w:rPr>
          <w:b/>
          <w:sz w:val="28"/>
          <w:szCs w:val="28"/>
          <w:lang w:val="uk-UA" w:eastAsia="ar-SA"/>
        </w:rPr>
        <w:t>237,3</w:t>
      </w:r>
      <w:r w:rsidR="00E14B8A" w:rsidRPr="00E92DE1">
        <w:rPr>
          <w:b/>
          <w:sz w:val="28"/>
          <w:szCs w:val="28"/>
          <w:lang w:val="uk-UA" w:eastAsia="ar-SA"/>
        </w:rPr>
        <w:t xml:space="preserve"> млн</w:t>
      </w:r>
      <w:r w:rsidR="00022F39" w:rsidRPr="00E92DE1">
        <w:rPr>
          <w:b/>
          <w:sz w:val="28"/>
          <w:szCs w:val="28"/>
          <w:lang w:val="uk-UA" w:eastAsia="ar-SA"/>
        </w:rPr>
        <w:t xml:space="preserve"> </w:t>
      </w:r>
      <w:r w:rsidR="00E14B8A" w:rsidRPr="00E92DE1">
        <w:rPr>
          <w:b/>
          <w:sz w:val="28"/>
          <w:szCs w:val="28"/>
          <w:lang w:val="uk-UA" w:eastAsia="ar-SA"/>
        </w:rPr>
        <w:t>грн</w:t>
      </w:r>
      <w:r w:rsidR="00E14B8A" w:rsidRPr="00E92DE1">
        <w:rPr>
          <w:sz w:val="28"/>
          <w:szCs w:val="28"/>
          <w:lang w:val="uk-UA" w:eastAsia="ar-SA"/>
        </w:rPr>
        <w:t xml:space="preserve"> </w:t>
      </w:r>
      <w:r w:rsidR="00F44729" w:rsidRPr="00E92DE1">
        <w:rPr>
          <w:sz w:val="28"/>
          <w:szCs w:val="28"/>
          <w:lang w:val="uk-UA" w:eastAsia="ar-SA"/>
        </w:rPr>
        <w:t>або</w:t>
      </w:r>
      <w:r w:rsidR="00C03BB6" w:rsidRPr="00E92DE1">
        <w:rPr>
          <w:sz w:val="28"/>
          <w:szCs w:val="28"/>
          <w:lang w:val="uk-UA" w:eastAsia="ar-SA"/>
        </w:rPr>
        <w:t xml:space="preserve"> </w:t>
      </w:r>
      <w:r w:rsidR="0075057F" w:rsidRPr="00E92DE1">
        <w:rPr>
          <w:sz w:val="28"/>
          <w:szCs w:val="28"/>
          <w:lang w:val="uk-UA" w:eastAsia="ar-SA"/>
        </w:rPr>
        <w:t>99,4</w:t>
      </w:r>
      <w:r w:rsidR="00F44729" w:rsidRPr="00E92DE1">
        <w:rPr>
          <w:sz w:val="28"/>
          <w:szCs w:val="28"/>
          <w:lang w:val="uk-UA" w:eastAsia="ar-SA"/>
        </w:rPr>
        <w:t>% від запланованої суми видатків</w:t>
      </w:r>
      <w:r w:rsidRPr="00E92DE1">
        <w:rPr>
          <w:sz w:val="28"/>
          <w:szCs w:val="28"/>
          <w:lang w:val="uk-UA" w:eastAsia="ar-SA"/>
        </w:rPr>
        <w:t>;</w:t>
      </w:r>
    </w:p>
    <w:p w14:paraId="5364C491" w14:textId="77777777" w:rsidR="003C58F9" w:rsidRPr="00E92DE1" w:rsidRDefault="00321068" w:rsidP="003C58F9">
      <w:pPr>
        <w:ind w:firstLine="709"/>
        <w:jc w:val="both"/>
        <w:rPr>
          <w:sz w:val="28"/>
          <w:szCs w:val="28"/>
          <w:lang w:val="uk-UA" w:eastAsia="ar-SA"/>
        </w:rPr>
      </w:pPr>
      <w:r w:rsidRPr="00E92DE1">
        <w:rPr>
          <w:b/>
          <w:sz w:val="28"/>
          <w:szCs w:val="28"/>
          <w:lang w:val="uk-UA" w:eastAsia="ar-SA"/>
        </w:rPr>
        <w:t>-</w:t>
      </w:r>
      <w:r w:rsidR="00E14B8A" w:rsidRPr="00E92DE1">
        <w:rPr>
          <w:b/>
          <w:bCs/>
          <w:sz w:val="28"/>
          <w:szCs w:val="28"/>
          <w:lang w:val="uk-UA" w:eastAsia="ar-SA"/>
        </w:rPr>
        <w:t xml:space="preserve"> на оплату енергоносіїв</w:t>
      </w:r>
      <w:r w:rsidR="00E14B8A" w:rsidRPr="00E92DE1">
        <w:rPr>
          <w:b/>
          <w:sz w:val="28"/>
          <w:szCs w:val="28"/>
          <w:lang w:val="uk-UA" w:eastAsia="ar-SA"/>
        </w:rPr>
        <w:t xml:space="preserve"> – 0,</w:t>
      </w:r>
      <w:r w:rsidR="0075057F" w:rsidRPr="00E92DE1">
        <w:rPr>
          <w:b/>
          <w:sz w:val="28"/>
          <w:szCs w:val="28"/>
          <w:lang w:val="uk-UA" w:eastAsia="ar-SA"/>
        </w:rPr>
        <w:t>9</w:t>
      </w:r>
      <w:r w:rsidR="00E14B8A" w:rsidRPr="00E92DE1">
        <w:rPr>
          <w:b/>
          <w:sz w:val="28"/>
          <w:szCs w:val="28"/>
          <w:lang w:val="uk-UA" w:eastAsia="ar-SA"/>
        </w:rPr>
        <w:t xml:space="preserve"> млн</w:t>
      </w:r>
      <w:r w:rsidR="00022F39" w:rsidRPr="00E92DE1">
        <w:rPr>
          <w:b/>
          <w:sz w:val="28"/>
          <w:szCs w:val="28"/>
          <w:lang w:val="uk-UA" w:eastAsia="ar-SA"/>
        </w:rPr>
        <w:t xml:space="preserve"> </w:t>
      </w:r>
      <w:r w:rsidR="00E14B8A" w:rsidRPr="00E92DE1">
        <w:rPr>
          <w:b/>
          <w:sz w:val="28"/>
          <w:szCs w:val="28"/>
          <w:lang w:val="uk-UA" w:eastAsia="ar-SA"/>
        </w:rPr>
        <w:t>грн</w:t>
      </w:r>
      <w:r w:rsidR="00E14B8A" w:rsidRPr="00E92DE1">
        <w:rPr>
          <w:sz w:val="28"/>
          <w:szCs w:val="28"/>
          <w:lang w:val="uk-UA" w:eastAsia="ar-SA"/>
        </w:rPr>
        <w:t xml:space="preserve"> або </w:t>
      </w:r>
      <w:r w:rsidR="0075057F" w:rsidRPr="00E92DE1">
        <w:rPr>
          <w:sz w:val="28"/>
          <w:szCs w:val="28"/>
          <w:lang w:val="uk-UA" w:eastAsia="ar-SA"/>
        </w:rPr>
        <w:t>9,6</w:t>
      </w:r>
      <w:r w:rsidR="00E14B8A" w:rsidRPr="00E92DE1">
        <w:rPr>
          <w:sz w:val="28"/>
          <w:szCs w:val="28"/>
          <w:lang w:val="uk-UA" w:eastAsia="ar-SA"/>
        </w:rPr>
        <w:t xml:space="preserve">% від </w:t>
      </w:r>
      <w:r w:rsidR="00F44729" w:rsidRPr="00E92DE1">
        <w:rPr>
          <w:sz w:val="28"/>
          <w:szCs w:val="28"/>
          <w:lang w:val="uk-UA" w:eastAsia="ar-SA"/>
        </w:rPr>
        <w:t xml:space="preserve">запланованої </w:t>
      </w:r>
      <w:r w:rsidRPr="00E92DE1">
        <w:rPr>
          <w:sz w:val="28"/>
          <w:szCs w:val="28"/>
          <w:lang w:val="uk-UA" w:eastAsia="ar-SA"/>
        </w:rPr>
        <w:t>суми видатків</w:t>
      </w:r>
      <w:r w:rsidR="00C03BB6" w:rsidRPr="00E92DE1">
        <w:rPr>
          <w:sz w:val="28"/>
          <w:szCs w:val="28"/>
          <w:lang w:val="uk-UA" w:eastAsia="ar-SA"/>
        </w:rPr>
        <w:t xml:space="preserve"> на оплату енер</w:t>
      </w:r>
      <w:r w:rsidR="00FA6DB6" w:rsidRPr="00E92DE1">
        <w:rPr>
          <w:sz w:val="28"/>
          <w:szCs w:val="28"/>
          <w:lang w:val="uk-UA" w:eastAsia="ar-SA"/>
        </w:rPr>
        <w:t>гоносіїв</w:t>
      </w:r>
      <w:r w:rsidR="00384FE5" w:rsidRPr="00E92DE1">
        <w:rPr>
          <w:sz w:val="28"/>
          <w:szCs w:val="28"/>
          <w:lang w:val="uk-UA" w:eastAsia="ar-SA"/>
        </w:rPr>
        <w:t>;</w:t>
      </w:r>
    </w:p>
    <w:p w14:paraId="5BD5CA89" w14:textId="77777777" w:rsidR="00384FE5" w:rsidRPr="00E92DE1" w:rsidRDefault="00384FE5" w:rsidP="00384FE5">
      <w:pPr>
        <w:ind w:firstLine="709"/>
        <w:jc w:val="both"/>
        <w:rPr>
          <w:bCs/>
          <w:sz w:val="28"/>
          <w:szCs w:val="28"/>
          <w:lang w:val="uk-UA" w:eastAsia="ar-SA"/>
        </w:rPr>
      </w:pPr>
      <w:r w:rsidRPr="00E92DE1">
        <w:rPr>
          <w:bCs/>
          <w:sz w:val="28"/>
          <w:szCs w:val="28"/>
          <w:lang w:val="uk-UA" w:eastAsia="ar-SA"/>
        </w:rPr>
        <w:t>- на інші виплати населенню 11,2 млн грн або 42,3% від запланованої суми видатків на інші виплати населенню видатків з урахуванням змін.</w:t>
      </w:r>
    </w:p>
    <w:p w14:paraId="33C7DE22" w14:textId="77777777" w:rsidR="00803B59" w:rsidRPr="00E92DE1" w:rsidRDefault="00803B59" w:rsidP="00803B59">
      <w:pPr>
        <w:ind w:firstLine="709"/>
        <w:jc w:val="both"/>
        <w:rPr>
          <w:sz w:val="28"/>
          <w:szCs w:val="28"/>
          <w:lang w:val="uk-UA" w:eastAsia="ar-SA"/>
        </w:rPr>
      </w:pPr>
      <w:r w:rsidRPr="00E92DE1">
        <w:rPr>
          <w:sz w:val="28"/>
          <w:szCs w:val="28"/>
          <w:lang w:val="uk-UA" w:eastAsia="ar-SA"/>
        </w:rPr>
        <w:t xml:space="preserve">Із загальної суми касових видатків місцевого бюджету </w:t>
      </w:r>
      <w:r w:rsidRPr="00E92DE1">
        <w:rPr>
          <w:sz w:val="28"/>
          <w:szCs w:val="28"/>
          <w:u w:val="single"/>
          <w:lang w:val="uk-UA" w:eastAsia="ar-SA"/>
        </w:rPr>
        <w:t>по спеціальному фонду</w:t>
      </w:r>
      <w:r w:rsidRPr="00E92DE1">
        <w:rPr>
          <w:sz w:val="28"/>
          <w:szCs w:val="28"/>
          <w:lang w:val="uk-UA" w:eastAsia="ar-SA"/>
        </w:rPr>
        <w:t xml:space="preserve"> видатки склали, за рахунок:</w:t>
      </w:r>
    </w:p>
    <w:p w14:paraId="15A19B91" w14:textId="77777777" w:rsidR="00803B59" w:rsidRPr="00E92DE1" w:rsidRDefault="00803B59" w:rsidP="00803B59">
      <w:pPr>
        <w:tabs>
          <w:tab w:val="left" w:pos="360"/>
          <w:tab w:val="left" w:pos="7440"/>
          <w:tab w:val="left" w:pos="9000"/>
        </w:tabs>
        <w:ind w:firstLine="357"/>
        <w:jc w:val="both"/>
        <w:rPr>
          <w:sz w:val="28"/>
          <w:szCs w:val="28"/>
          <w:lang w:val="uk-UA"/>
        </w:rPr>
      </w:pPr>
      <w:r w:rsidRPr="00E92DE1">
        <w:rPr>
          <w:sz w:val="28"/>
          <w:szCs w:val="28"/>
          <w:lang w:val="uk-UA"/>
        </w:rPr>
        <w:t xml:space="preserve">     </w:t>
      </w:r>
      <w:r w:rsidRPr="00E92DE1">
        <w:rPr>
          <w:i/>
          <w:sz w:val="28"/>
          <w:szCs w:val="28"/>
          <w:lang w:val="uk-UA" w:eastAsia="ar-SA"/>
        </w:rPr>
        <w:t>плата за послуги бюджетних установ</w:t>
      </w:r>
      <w:r w:rsidRPr="00E92DE1">
        <w:rPr>
          <w:sz w:val="28"/>
          <w:szCs w:val="28"/>
          <w:lang w:val="uk-UA" w:eastAsia="ar-SA"/>
        </w:rPr>
        <w:t xml:space="preserve"> </w:t>
      </w:r>
      <w:r w:rsidR="002F7F09" w:rsidRPr="00E92DE1">
        <w:rPr>
          <w:sz w:val="28"/>
          <w:szCs w:val="28"/>
          <w:lang w:val="uk-UA" w:eastAsia="ar-SA"/>
        </w:rPr>
        <w:t>–</w:t>
      </w:r>
      <w:r w:rsidRPr="00E92DE1">
        <w:rPr>
          <w:sz w:val="28"/>
          <w:szCs w:val="28"/>
          <w:lang w:val="uk-UA" w:eastAsia="ar-SA"/>
        </w:rPr>
        <w:t xml:space="preserve"> </w:t>
      </w:r>
      <w:r w:rsidR="0075057F" w:rsidRPr="00E92DE1">
        <w:rPr>
          <w:b/>
          <w:sz w:val="28"/>
          <w:szCs w:val="28"/>
          <w:lang w:val="uk-UA" w:eastAsia="ar-SA"/>
        </w:rPr>
        <w:t>0,5</w:t>
      </w:r>
      <w:r w:rsidR="002F7F09" w:rsidRPr="00E92DE1">
        <w:rPr>
          <w:sz w:val="28"/>
          <w:szCs w:val="28"/>
          <w:lang w:val="uk-UA" w:eastAsia="ar-SA"/>
        </w:rPr>
        <w:t xml:space="preserve"> </w:t>
      </w:r>
      <w:r w:rsidRPr="00E92DE1">
        <w:rPr>
          <w:b/>
          <w:sz w:val="28"/>
          <w:szCs w:val="28"/>
          <w:lang w:val="uk-UA" w:eastAsia="ar-SA"/>
        </w:rPr>
        <w:t>млн</w:t>
      </w:r>
      <w:r w:rsidR="00022F39"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w:t>
      </w:r>
    </w:p>
    <w:p w14:paraId="73D9BBA6" w14:textId="77777777" w:rsidR="00803B59" w:rsidRPr="00E92DE1" w:rsidRDefault="00803B59" w:rsidP="00803B59">
      <w:pPr>
        <w:ind w:firstLine="709"/>
        <w:jc w:val="both"/>
        <w:rPr>
          <w:sz w:val="28"/>
          <w:szCs w:val="28"/>
          <w:lang w:val="ru-RU"/>
        </w:rPr>
      </w:pPr>
      <w:r w:rsidRPr="00E92DE1">
        <w:rPr>
          <w:i/>
          <w:sz w:val="28"/>
          <w:szCs w:val="28"/>
          <w:lang w:val="uk-UA" w:eastAsia="ar-SA"/>
        </w:rPr>
        <w:t>інші джерела власних надходжень</w:t>
      </w:r>
      <w:r w:rsidRPr="00E92DE1">
        <w:rPr>
          <w:sz w:val="28"/>
          <w:szCs w:val="28"/>
          <w:lang w:val="uk-UA" w:eastAsia="ar-SA"/>
        </w:rPr>
        <w:t xml:space="preserve"> -  </w:t>
      </w:r>
      <w:r w:rsidR="0075057F" w:rsidRPr="00E92DE1">
        <w:rPr>
          <w:b/>
          <w:sz w:val="28"/>
          <w:szCs w:val="28"/>
          <w:lang w:val="uk-UA" w:eastAsia="ar-SA"/>
        </w:rPr>
        <w:t>10,2</w:t>
      </w:r>
      <w:r w:rsidR="002F7F09" w:rsidRPr="00E92DE1">
        <w:rPr>
          <w:sz w:val="28"/>
          <w:szCs w:val="28"/>
          <w:lang w:val="uk-UA" w:eastAsia="ar-SA"/>
        </w:rPr>
        <w:t xml:space="preserve"> </w:t>
      </w:r>
      <w:r w:rsidRPr="00E92DE1">
        <w:rPr>
          <w:b/>
          <w:sz w:val="28"/>
          <w:szCs w:val="28"/>
          <w:lang w:val="uk-UA" w:eastAsia="ar-SA"/>
        </w:rPr>
        <w:t>млн</w:t>
      </w:r>
      <w:r w:rsidR="00022F39"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w:t>
      </w:r>
    </w:p>
    <w:p w14:paraId="0300D56E" w14:textId="77777777" w:rsidR="00803B59" w:rsidRPr="00E92DE1" w:rsidRDefault="00803B59" w:rsidP="00803B59">
      <w:pPr>
        <w:tabs>
          <w:tab w:val="left" w:pos="709"/>
        </w:tabs>
        <w:ind w:firstLine="709"/>
        <w:jc w:val="both"/>
        <w:rPr>
          <w:sz w:val="28"/>
          <w:szCs w:val="28"/>
          <w:lang w:val="uk-UA"/>
        </w:rPr>
      </w:pPr>
      <w:r w:rsidRPr="00E92DE1">
        <w:rPr>
          <w:sz w:val="28"/>
          <w:szCs w:val="28"/>
          <w:lang w:val="uk-UA" w:eastAsia="ar-SA"/>
        </w:rPr>
        <w:tab/>
      </w:r>
      <w:r w:rsidRPr="00E92DE1">
        <w:rPr>
          <w:i/>
          <w:sz w:val="28"/>
          <w:szCs w:val="28"/>
          <w:lang w:val="uk-UA"/>
        </w:rPr>
        <w:t>інші кошти спеціального фонду</w:t>
      </w:r>
      <w:r w:rsidR="005D13F2" w:rsidRPr="00E92DE1">
        <w:rPr>
          <w:i/>
          <w:sz w:val="28"/>
          <w:szCs w:val="28"/>
          <w:lang w:val="uk-UA"/>
        </w:rPr>
        <w:t xml:space="preserve"> (бюджет розвитку)</w:t>
      </w:r>
      <w:r w:rsidRPr="00E92DE1">
        <w:rPr>
          <w:sz w:val="28"/>
          <w:szCs w:val="28"/>
          <w:lang w:val="uk-UA"/>
        </w:rPr>
        <w:t xml:space="preserve"> </w:t>
      </w:r>
      <w:r w:rsidR="00941766" w:rsidRPr="00E92DE1">
        <w:rPr>
          <w:sz w:val="28"/>
          <w:szCs w:val="28"/>
          <w:lang w:val="uk-UA"/>
        </w:rPr>
        <w:t>–</w:t>
      </w:r>
      <w:r w:rsidRPr="00E92DE1">
        <w:rPr>
          <w:sz w:val="28"/>
          <w:szCs w:val="28"/>
          <w:lang w:val="uk-UA"/>
        </w:rPr>
        <w:t xml:space="preserve"> </w:t>
      </w:r>
      <w:r w:rsidR="003C58F9" w:rsidRPr="00E92DE1">
        <w:rPr>
          <w:b/>
          <w:sz w:val="28"/>
          <w:szCs w:val="28"/>
          <w:lang w:val="uk-UA"/>
        </w:rPr>
        <w:t>94,5</w:t>
      </w:r>
      <w:r w:rsidR="00941766" w:rsidRPr="00E92DE1">
        <w:rPr>
          <w:b/>
          <w:sz w:val="28"/>
          <w:szCs w:val="28"/>
          <w:lang w:val="uk-UA"/>
        </w:rPr>
        <w:t xml:space="preserve"> </w:t>
      </w:r>
      <w:r w:rsidRPr="00E92DE1">
        <w:rPr>
          <w:b/>
          <w:sz w:val="28"/>
          <w:szCs w:val="28"/>
          <w:lang w:val="uk-UA"/>
        </w:rPr>
        <w:t>млн</w:t>
      </w:r>
      <w:r w:rsidR="00022F39" w:rsidRPr="00E92DE1">
        <w:rPr>
          <w:b/>
          <w:sz w:val="28"/>
          <w:szCs w:val="28"/>
          <w:lang w:val="uk-UA"/>
        </w:rPr>
        <w:t xml:space="preserve"> </w:t>
      </w:r>
      <w:r w:rsidRPr="00E92DE1">
        <w:rPr>
          <w:b/>
          <w:sz w:val="28"/>
          <w:szCs w:val="28"/>
          <w:lang w:val="uk-UA"/>
        </w:rPr>
        <w:t>грн</w:t>
      </w:r>
      <w:r w:rsidRPr="00E92DE1">
        <w:rPr>
          <w:sz w:val="28"/>
          <w:szCs w:val="28"/>
          <w:lang w:val="uk-UA"/>
        </w:rPr>
        <w:t>.</w:t>
      </w:r>
    </w:p>
    <w:p w14:paraId="520895D5" w14:textId="77777777" w:rsidR="004A0966" w:rsidRPr="00E92DE1" w:rsidRDefault="00964548" w:rsidP="00542DCA">
      <w:pPr>
        <w:tabs>
          <w:tab w:val="left" w:pos="709"/>
        </w:tabs>
        <w:ind w:firstLine="709"/>
        <w:jc w:val="both"/>
        <w:rPr>
          <w:sz w:val="28"/>
          <w:szCs w:val="28"/>
          <w:lang w:val="uk-UA" w:eastAsia="ar-SA"/>
        </w:rPr>
      </w:pPr>
      <w:r w:rsidRPr="00E92DE1">
        <w:rPr>
          <w:sz w:val="28"/>
          <w:szCs w:val="28"/>
          <w:lang w:val="uk-UA"/>
        </w:rPr>
        <w:t xml:space="preserve">Касові видатки по </w:t>
      </w:r>
      <w:r w:rsidRPr="00E92DE1">
        <w:rPr>
          <w:b/>
          <w:sz w:val="28"/>
          <w:szCs w:val="28"/>
          <w:lang w:val="uk-UA"/>
        </w:rPr>
        <w:t>міським програмам</w:t>
      </w:r>
      <w:r w:rsidRPr="00E92DE1">
        <w:rPr>
          <w:sz w:val="28"/>
          <w:szCs w:val="28"/>
          <w:lang w:val="uk-UA"/>
        </w:rPr>
        <w:t xml:space="preserve"> склали </w:t>
      </w:r>
      <w:r w:rsidR="003C58F9" w:rsidRPr="00E92DE1">
        <w:rPr>
          <w:b/>
          <w:sz w:val="28"/>
          <w:szCs w:val="28"/>
          <w:lang w:val="uk-UA"/>
        </w:rPr>
        <w:t>170,7</w:t>
      </w:r>
      <w:r w:rsidRPr="00E92DE1">
        <w:rPr>
          <w:b/>
          <w:sz w:val="28"/>
          <w:szCs w:val="28"/>
          <w:lang w:val="uk-UA"/>
        </w:rPr>
        <w:t xml:space="preserve"> млн</w:t>
      </w:r>
      <w:r w:rsidR="00022F39" w:rsidRPr="00E92DE1">
        <w:rPr>
          <w:b/>
          <w:sz w:val="28"/>
          <w:szCs w:val="28"/>
          <w:lang w:val="uk-UA"/>
        </w:rPr>
        <w:t xml:space="preserve"> </w:t>
      </w:r>
      <w:r w:rsidRPr="00E92DE1">
        <w:rPr>
          <w:b/>
          <w:sz w:val="28"/>
          <w:szCs w:val="28"/>
          <w:lang w:val="uk-UA"/>
        </w:rPr>
        <w:t>грн</w:t>
      </w:r>
      <w:r w:rsidRPr="00E92DE1">
        <w:rPr>
          <w:sz w:val="28"/>
          <w:szCs w:val="28"/>
          <w:lang w:val="uk-UA"/>
        </w:rPr>
        <w:t xml:space="preserve"> або </w:t>
      </w:r>
      <w:r w:rsidR="003C58F9" w:rsidRPr="00E92DE1">
        <w:rPr>
          <w:sz w:val="28"/>
          <w:szCs w:val="28"/>
          <w:lang w:val="uk-UA"/>
        </w:rPr>
        <w:t>56,5</w:t>
      </w:r>
      <w:r w:rsidRPr="00E92DE1">
        <w:rPr>
          <w:sz w:val="28"/>
          <w:szCs w:val="28"/>
          <w:lang w:val="uk-UA"/>
        </w:rPr>
        <w:t xml:space="preserve">% </w:t>
      </w:r>
      <w:r w:rsidRPr="00E92DE1">
        <w:rPr>
          <w:sz w:val="28"/>
          <w:szCs w:val="28"/>
          <w:lang w:val="uk-UA" w:eastAsia="ar-SA"/>
        </w:rPr>
        <w:t>від запланованого обсягу видатків</w:t>
      </w:r>
      <w:r w:rsidR="004A0966" w:rsidRPr="00E92DE1">
        <w:rPr>
          <w:sz w:val="28"/>
          <w:szCs w:val="28"/>
          <w:lang w:val="uk-UA" w:eastAsia="ar-SA"/>
        </w:rPr>
        <w:t xml:space="preserve"> на міські програми</w:t>
      </w:r>
      <w:r w:rsidRPr="00E92DE1">
        <w:rPr>
          <w:sz w:val="28"/>
          <w:szCs w:val="28"/>
          <w:lang w:val="uk-UA" w:eastAsia="ar-SA"/>
        </w:rPr>
        <w:t>, з них:</w:t>
      </w:r>
    </w:p>
    <w:p w14:paraId="2E68E10D" w14:textId="77777777" w:rsidR="003662A9" w:rsidRPr="00E92DE1" w:rsidRDefault="00E219CA" w:rsidP="003662A9">
      <w:pPr>
        <w:ind w:firstLine="709"/>
        <w:jc w:val="both"/>
        <w:rPr>
          <w:sz w:val="28"/>
          <w:szCs w:val="28"/>
          <w:lang w:val="uk-UA" w:eastAsia="ar-SA"/>
        </w:rPr>
      </w:pPr>
      <w:r w:rsidRPr="00E92DE1">
        <w:rPr>
          <w:sz w:val="28"/>
          <w:szCs w:val="28"/>
          <w:lang w:val="uk-UA" w:eastAsia="ar-SA"/>
        </w:rPr>
        <w:t>-</w:t>
      </w:r>
      <w:r w:rsidR="00964548" w:rsidRPr="00E92DE1">
        <w:rPr>
          <w:sz w:val="28"/>
          <w:szCs w:val="28"/>
          <w:u w:val="single"/>
          <w:lang w:val="uk-UA" w:eastAsia="ar-SA"/>
        </w:rPr>
        <w:t>видатки загального фонду</w:t>
      </w:r>
      <w:r w:rsidR="00964548" w:rsidRPr="00E92DE1">
        <w:rPr>
          <w:sz w:val="28"/>
          <w:szCs w:val="28"/>
          <w:lang w:val="uk-UA" w:eastAsia="ar-SA"/>
        </w:rPr>
        <w:t xml:space="preserve"> </w:t>
      </w:r>
      <w:r w:rsidR="003C58F9" w:rsidRPr="00E92DE1">
        <w:rPr>
          <w:b/>
          <w:bCs/>
          <w:sz w:val="28"/>
          <w:szCs w:val="28"/>
          <w:lang w:val="uk-UA" w:eastAsia="ar-SA"/>
        </w:rPr>
        <w:t>76,4</w:t>
      </w:r>
      <w:r w:rsidR="00964548" w:rsidRPr="00E92DE1">
        <w:rPr>
          <w:sz w:val="28"/>
          <w:szCs w:val="28"/>
          <w:lang w:val="uk-UA" w:eastAsia="ar-SA"/>
        </w:rPr>
        <w:t xml:space="preserve"> </w:t>
      </w:r>
      <w:r w:rsidR="00964548" w:rsidRPr="00E92DE1">
        <w:rPr>
          <w:b/>
          <w:sz w:val="28"/>
          <w:szCs w:val="28"/>
          <w:lang w:val="uk-UA" w:eastAsia="ar-SA"/>
        </w:rPr>
        <w:t>млн</w:t>
      </w:r>
      <w:r w:rsidR="00022F39" w:rsidRPr="00E92DE1">
        <w:rPr>
          <w:b/>
          <w:sz w:val="28"/>
          <w:szCs w:val="28"/>
          <w:lang w:val="uk-UA" w:eastAsia="ar-SA"/>
        </w:rPr>
        <w:t xml:space="preserve"> </w:t>
      </w:r>
      <w:r w:rsidR="00964548" w:rsidRPr="00E92DE1">
        <w:rPr>
          <w:b/>
          <w:sz w:val="28"/>
          <w:szCs w:val="28"/>
          <w:lang w:val="uk-UA" w:eastAsia="ar-SA"/>
        </w:rPr>
        <w:t>грн,</w:t>
      </w:r>
      <w:r w:rsidR="00964548" w:rsidRPr="00E92DE1">
        <w:rPr>
          <w:sz w:val="28"/>
          <w:szCs w:val="28"/>
          <w:lang w:val="uk-UA" w:eastAsia="ar-SA"/>
        </w:rPr>
        <w:t xml:space="preserve"> що складає </w:t>
      </w:r>
      <w:r w:rsidR="003C58F9" w:rsidRPr="00E92DE1">
        <w:rPr>
          <w:sz w:val="28"/>
          <w:szCs w:val="28"/>
          <w:lang w:val="uk-UA" w:eastAsia="ar-SA"/>
        </w:rPr>
        <w:t>56,0</w:t>
      </w:r>
      <w:r w:rsidR="00964548" w:rsidRPr="00E92DE1">
        <w:rPr>
          <w:sz w:val="28"/>
          <w:szCs w:val="28"/>
          <w:lang w:val="uk-UA" w:eastAsia="ar-SA"/>
        </w:rPr>
        <w:t>% від запланованого обсягу видатків</w:t>
      </w:r>
      <w:r w:rsidR="003662A9" w:rsidRPr="00E92DE1">
        <w:rPr>
          <w:sz w:val="28"/>
          <w:szCs w:val="28"/>
          <w:lang w:val="uk-UA" w:eastAsia="ar-SA"/>
        </w:rPr>
        <w:t xml:space="preserve">, в тому числі </w:t>
      </w:r>
      <w:r w:rsidR="003662A9" w:rsidRPr="00E92DE1">
        <w:rPr>
          <w:b/>
          <w:sz w:val="28"/>
          <w:szCs w:val="28"/>
          <w:lang w:val="uk-UA" w:eastAsia="ar-SA"/>
        </w:rPr>
        <w:t>на</w:t>
      </w:r>
      <w:r w:rsidR="0004502C" w:rsidRPr="00E92DE1">
        <w:rPr>
          <w:b/>
          <w:sz w:val="28"/>
          <w:szCs w:val="28"/>
          <w:lang w:val="uk-UA" w:eastAsia="ar-SA"/>
        </w:rPr>
        <w:t xml:space="preserve"> соціальне забезпечення (</w:t>
      </w:r>
      <w:r w:rsidR="003662A9" w:rsidRPr="00E92DE1">
        <w:rPr>
          <w:b/>
          <w:sz w:val="28"/>
          <w:szCs w:val="28"/>
          <w:lang w:val="uk-UA" w:eastAsia="ar-SA"/>
        </w:rPr>
        <w:t>інші виплати населенню</w:t>
      </w:r>
      <w:r w:rsidR="0004502C" w:rsidRPr="00E92DE1">
        <w:rPr>
          <w:b/>
          <w:sz w:val="28"/>
          <w:szCs w:val="28"/>
          <w:lang w:val="uk-UA" w:eastAsia="ar-SA"/>
        </w:rPr>
        <w:t>)</w:t>
      </w:r>
      <w:r w:rsidR="003662A9" w:rsidRPr="00E92DE1">
        <w:rPr>
          <w:sz w:val="28"/>
          <w:szCs w:val="28"/>
          <w:lang w:val="uk-UA" w:eastAsia="ar-SA"/>
        </w:rPr>
        <w:t xml:space="preserve"> – </w:t>
      </w:r>
      <w:r w:rsidR="003C58F9" w:rsidRPr="00E92DE1">
        <w:rPr>
          <w:b/>
          <w:sz w:val="28"/>
          <w:szCs w:val="28"/>
          <w:lang w:val="uk-UA" w:eastAsia="ar-SA"/>
        </w:rPr>
        <w:t>11,2</w:t>
      </w:r>
      <w:r w:rsidR="003662A9" w:rsidRPr="00E92DE1">
        <w:rPr>
          <w:b/>
          <w:sz w:val="28"/>
          <w:szCs w:val="28"/>
          <w:lang w:val="uk-UA" w:eastAsia="ar-SA"/>
        </w:rPr>
        <w:t xml:space="preserve"> млн</w:t>
      </w:r>
      <w:r w:rsidR="00022F39" w:rsidRPr="00E92DE1">
        <w:rPr>
          <w:b/>
          <w:sz w:val="28"/>
          <w:szCs w:val="28"/>
          <w:lang w:val="uk-UA" w:eastAsia="ar-SA"/>
        </w:rPr>
        <w:t xml:space="preserve"> </w:t>
      </w:r>
      <w:r w:rsidR="003662A9" w:rsidRPr="00E92DE1">
        <w:rPr>
          <w:b/>
          <w:sz w:val="28"/>
          <w:szCs w:val="28"/>
          <w:lang w:val="uk-UA" w:eastAsia="ar-SA"/>
        </w:rPr>
        <w:t>грн</w:t>
      </w:r>
      <w:r w:rsidR="003662A9" w:rsidRPr="00E92DE1">
        <w:rPr>
          <w:sz w:val="28"/>
          <w:szCs w:val="28"/>
          <w:lang w:val="uk-UA" w:eastAsia="ar-SA"/>
        </w:rPr>
        <w:t xml:space="preserve"> або </w:t>
      </w:r>
      <w:r w:rsidR="003C58F9" w:rsidRPr="00E92DE1">
        <w:rPr>
          <w:sz w:val="28"/>
          <w:szCs w:val="28"/>
          <w:lang w:val="uk-UA" w:eastAsia="ar-SA"/>
        </w:rPr>
        <w:t>42,3</w:t>
      </w:r>
      <w:r w:rsidR="003662A9" w:rsidRPr="00E92DE1">
        <w:rPr>
          <w:sz w:val="28"/>
          <w:szCs w:val="28"/>
          <w:lang w:val="uk-UA" w:eastAsia="ar-SA"/>
        </w:rPr>
        <w:t>% від запланованої суми видатків на інші виплати населенню.</w:t>
      </w:r>
    </w:p>
    <w:p w14:paraId="088E83F2" w14:textId="77777777" w:rsidR="00964548" w:rsidRPr="00E92DE1" w:rsidRDefault="00E219CA" w:rsidP="00542DCA">
      <w:pPr>
        <w:tabs>
          <w:tab w:val="left" w:pos="709"/>
        </w:tabs>
        <w:ind w:firstLine="709"/>
        <w:jc w:val="both"/>
        <w:rPr>
          <w:b/>
          <w:bCs/>
          <w:sz w:val="28"/>
          <w:szCs w:val="28"/>
          <w:lang w:val="uk-UA" w:eastAsia="ar-SA"/>
        </w:rPr>
      </w:pPr>
      <w:r w:rsidRPr="00E92DE1">
        <w:rPr>
          <w:sz w:val="28"/>
          <w:szCs w:val="28"/>
          <w:u w:val="single"/>
          <w:lang w:val="uk-UA" w:eastAsia="ar-SA"/>
        </w:rPr>
        <w:t>-</w:t>
      </w:r>
      <w:r w:rsidR="00964548" w:rsidRPr="00E92DE1">
        <w:rPr>
          <w:sz w:val="28"/>
          <w:szCs w:val="28"/>
          <w:u w:val="single"/>
          <w:lang w:val="uk-UA" w:eastAsia="ar-SA"/>
        </w:rPr>
        <w:t>видатки спеціального фонду</w:t>
      </w:r>
      <w:r w:rsidR="00B94BCF" w:rsidRPr="00E92DE1">
        <w:rPr>
          <w:sz w:val="28"/>
          <w:szCs w:val="28"/>
          <w:u w:val="single"/>
          <w:lang w:val="uk-UA" w:eastAsia="ar-SA"/>
        </w:rPr>
        <w:t xml:space="preserve"> (бюджет розвитку)</w:t>
      </w:r>
      <w:r w:rsidR="00964548" w:rsidRPr="00E92DE1">
        <w:rPr>
          <w:sz w:val="28"/>
          <w:szCs w:val="28"/>
          <w:lang w:val="uk-UA" w:eastAsia="ar-SA"/>
        </w:rPr>
        <w:t xml:space="preserve"> </w:t>
      </w:r>
      <w:r w:rsidR="003C58F9" w:rsidRPr="00E92DE1">
        <w:rPr>
          <w:b/>
          <w:bCs/>
          <w:sz w:val="28"/>
          <w:szCs w:val="28"/>
          <w:lang w:val="uk-UA" w:eastAsia="ar-SA"/>
        </w:rPr>
        <w:t>94,</w:t>
      </w:r>
      <w:r w:rsidR="007229C3" w:rsidRPr="00E92DE1">
        <w:rPr>
          <w:b/>
          <w:bCs/>
          <w:sz w:val="28"/>
          <w:szCs w:val="28"/>
          <w:lang w:val="uk-UA" w:eastAsia="ar-SA"/>
        </w:rPr>
        <w:t>2</w:t>
      </w:r>
      <w:r w:rsidR="00964548" w:rsidRPr="00E92DE1">
        <w:rPr>
          <w:b/>
          <w:bCs/>
          <w:sz w:val="28"/>
          <w:szCs w:val="28"/>
          <w:lang w:val="uk-UA" w:eastAsia="ar-SA"/>
        </w:rPr>
        <w:t xml:space="preserve"> млн</w:t>
      </w:r>
      <w:r w:rsidR="00022F39" w:rsidRPr="00E92DE1">
        <w:rPr>
          <w:b/>
          <w:bCs/>
          <w:sz w:val="28"/>
          <w:szCs w:val="28"/>
          <w:lang w:val="uk-UA" w:eastAsia="ar-SA"/>
        </w:rPr>
        <w:t xml:space="preserve"> </w:t>
      </w:r>
      <w:r w:rsidR="00964548" w:rsidRPr="00E92DE1">
        <w:rPr>
          <w:b/>
          <w:bCs/>
          <w:sz w:val="28"/>
          <w:szCs w:val="28"/>
          <w:lang w:val="uk-UA" w:eastAsia="ar-SA"/>
        </w:rPr>
        <w:t xml:space="preserve">грн </w:t>
      </w:r>
      <w:r w:rsidR="00EC6CE0" w:rsidRPr="00E92DE1">
        <w:rPr>
          <w:b/>
          <w:bCs/>
          <w:sz w:val="28"/>
          <w:szCs w:val="28"/>
          <w:lang w:val="uk-UA" w:eastAsia="ar-SA"/>
        </w:rPr>
        <w:t xml:space="preserve">або </w:t>
      </w:r>
      <w:r w:rsidR="003C58F9" w:rsidRPr="00E92DE1">
        <w:rPr>
          <w:sz w:val="28"/>
          <w:szCs w:val="28"/>
          <w:lang w:val="uk-UA" w:eastAsia="ar-SA"/>
        </w:rPr>
        <w:t>56,9</w:t>
      </w:r>
      <w:r w:rsidR="00964548" w:rsidRPr="00E92DE1">
        <w:rPr>
          <w:sz w:val="28"/>
          <w:szCs w:val="28"/>
          <w:lang w:val="uk-UA" w:eastAsia="ar-SA"/>
        </w:rPr>
        <w:t>% від запланованого обсягу видатків</w:t>
      </w:r>
      <w:r w:rsidR="002E43BA" w:rsidRPr="00E92DE1">
        <w:rPr>
          <w:sz w:val="28"/>
          <w:szCs w:val="28"/>
          <w:lang w:val="uk-UA" w:eastAsia="ar-SA"/>
        </w:rPr>
        <w:t>.</w:t>
      </w:r>
      <w:r w:rsidR="00964548" w:rsidRPr="00E92DE1">
        <w:rPr>
          <w:b/>
          <w:bCs/>
          <w:sz w:val="28"/>
          <w:szCs w:val="28"/>
          <w:lang w:val="uk-UA" w:eastAsia="ar-SA"/>
        </w:rPr>
        <w:t xml:space="preserve"> </w:t>
      </w:r>
    </w:p>
    <w:p w14:paraId="5E6894AF" w14:textId="77777777" w:rsidR="0076601B" w:rsidRPr="00E92DE1" w:rsidRDefault="0076601B" w:rsidP="0076601B">
      <w:pPr>
        <w:ind w:firstLine="709"/>
        <w:jc w:val="both"/>
        <w:rPr>
          <w:sz w:val="28"/>
          <w:szCs w:val="28"/>
          <w:lang w:val="uk-UA"/>
        </w:rPr>
      </w:pPr>
      <w:r w:rsidRPr="00E92DE1">
        <w:rPr>
          <w:sz w:val="28"/>
          <w:szCs w:val="28"/>
          <w:lang w:val="uk-UA"/>
        </w:rPr>
        <w:t>Першочергові  та захищені статті видатків профінансовано у повному  обсязі від потреби.</w:t>
      </w:r>
    </w:p>
    <w:p w14:paraId="6D1CD922" w14:textId="77777777" w:rsidR="0076601B" w:rsidRDefault="0076601B" w:rsidP="00542DCA">
      <w:pPr>
        <w:tabs>
          <w:tab w:val="left" w:pos="709"/>
        </w:tabs>
        <w:ind w:firstLine="709"/>
        <w:jc w:val="both"/>
        <w:rPr>
          <w:b/>
          <w:bCs/>
          <w:sz w:val="28"/>
          <w:szCs w:val="28"/>
          <w:lang w:val="uk-UA" w:eastAsia="ar-SA"/>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276C22" w14:paraId="6885959D" w14:textId="77777777" w:rsidTr="004647E0">
        <w:tc>
          <w:tcPr>
            <w:tcW w:w="9355" w:type="dxa"/>
          </w:tcPr>
          <w:p w14:paraId="6A04D683" w14:textId="77777777" w:rsidR="003634D2" w:rsidRDefault="003634D2" w:rsidP="00A513EB">
            <w:pPr>
              <w:jc w:val="center"/>
              <w:rPr>
                <w:b/>
                <w:bCs/>
                <w:sz w:val="28"/>
                <w:szCs w:val="28"/>
                <w:lang w:val="uk-UA" w:eastAsia="ar-SA"/>
              </w:rPr>
            </w:pPr>
          </w:p>
          <w:p w14:paraId="06C2EC35" w14:textId="74668F7A" w:rsidR="00276C22" w:rsidRDefault="00276C22" w:rsidP="00A513EB">
            <w:pPr>
              <w:jc w:val="center"/>
              <w:rPr>
                <w:b/>
                <w:bCs/>
                <w:sz w:val="28"/>
                <w:szCs w:val="28"/>
                <w:lang w:val="uk-UA" w:eastAsia="ar-SA"/>
              </w:rPr>
            </w:pPr>
            <w:r w:rsidRPr="004A12EC">
              <w:rPr>
                <w:b/>
                <w:bCs/>
                <w:sz w:val="28"/>
                <w:szCs w:val="28"/>
                <w:lang w:val="uk-UA" w:eastAsia="ar-SA"/>
              </w:rPr>
              <w:lastRenderedPageBreak/>
              <w:t>Структура видатків міського бюджету за пріоритетними напрями                за 202</w:t>
            </w:r>
            <w:r w:rsidR="002202E3">
              <w:rPr>
                <w:b/>
                <w:bCs/>
                <w:sz w:val="28"/>
                <w:szCs w:val="28"/>
                <w:lang w:val="uk-UA" w:eastAsia="ar-SA"/>
              </w:rPr>
              <w:t>4</w:t>
            </w:r>
            <w:r w:rsidRPr="004A12EC">
              <w:rPr>
                <w:b/>
                <w:bCs/>
                <w:sz w:val="28"/>
                <w:szCs w:val="28"/>
                <w:lang w:val="uk-UA" w:eastAsia="ar-SA"/>
              </w:rPr>
              <w:t xml:space="preserve"> рік (млн. грн.)</w:t>
            </w:r>
          </w:p>
          <w:p w14:paraId="7EEC74A8" w14:textId="77777777" w:rsidR="00276C22" w:rsidRDefault="00276C22" w:rsidP="00A513EB">
            <w:pPr>
              <w:jc w:val="center"/>
              <w:rPr>
                <w:b/>
                <w:bCs/>
                <w:sz w:val="28"/>
                <w:szCs w:val="28"/>
                <w:lang w:val="uk-UA" w:eastAsia="ar-SA"/>
              </w:rPr>
            </w:pPr>
          </w:p>
          <w:p w14:paraId="6B78E9AE" w14:textId="79CD2E94" w:rsidR="00276C22" w:rsidRPr="002202E3" w:rsidRDefault="002202E3" w:rsidP="00A513EB">
            <w:pPr>
              <w:jc w:val="center"/>
              <w:rPr>
                <w:b/>
                <w:bCs/>
                <w:sz w:val="28"/>
                <w:szCs w:val="28"/>
                <w:lang w:val="uk-UA" w:eastAsia="ar-SA"/>
              </w:rPr>
            </w:pPr>
            <w:r w:rsidRPr="002202E3">
              <w:rPr>
                <w:b/>
                <w:bCs/>
                <w:sz w:val="28"/>
                <w:szCs w:val="28"/>
                <w:lang w:val="uk-UA" w:eastAsia="ar-SA"/>
              </w:rPr>
              <w:t>835,</w:t>
            </w:r>
            <w:r w:rsidR="005B6C78">
              <w:rPr>
                <w:b/>
                <w:bCs/>
                <w:sz w:val="28"/>
                <w:szCs w:val="28"/>
                <w:lang w:val="uk-UA" w:eastAsia="ar-SA"/>
              </w:rPr>
              <w:t>9</w:t>
            </w:r>
            <w:r w:rsidR="00276C22" w:rsidRPr="002202E3">
              <w:rPr>
                <w:b/>
                <w:bCs/>
                <w:sz w:val="28"/>
                <w:szCs w:val="28"/>
                <w:lang w:val="uk-UA" w:eastAsia="ar-SA"/>
              </w:rPr>
              <w:t xml:space="preserve"> млн. грн. </w:t>
            </w:r>
          </w:p>
          <w:p w14:paraId="418A9276" w14:textId="77777777" w:rsidR="004647E0" w:rsidRDefault="004647E0" w:rsidP="00A513EB">
            <w:pPr>
              <w:jc w:val="center"/>
              <w:rPr>
                <w:b/>
                <w:bCs/>
                <w:color w:val="595959" w:themeColor="text1" w:themeTint="A6"/>
                <w:sz w:val="28"/>
                <w:szCs w:val="28"/>
                <w:lang w:val="uk-UA" w:eastAsia="ar-SA"/>
              </w:rPr>
            </w:pPr>
          </w:p>
          <w:p w14:paraId="50445534" w14:textId="7C172251" w:rsidR="004647E0" w:rsidRDefault="004647E0" w:rsidP="00A513EB">
            <w:pPr>
              <w:jc w:val="center"/>
              <w:rPr>
                <w:b/>
                <w:bCs/>
                <w:sz w:val="28"/>
                <w:szCs w:val="28"/>
                <w:lang w:val="uk-UA" w:eastAsia="ar-SA"/>
              </w:rPr>
            </w:pPr>
            <w:r>
              <w:rPr>
                <w:noProof/>
              </w:rPr>
              <w:drawing>
                <wp:inline distT="0" distB="0" distL="0" distR="0" wp14:anchorId="1E8C68A7" wp14:editId="4F80E9F6">
                  <wp:extent cx="6098540" cy="3784020"/>
                  <wp:effectExtent l="0" t="0" r="0" b="0"/>
                  <wp:docPr id="1463897375" name="Диаграмма 1">
                    <a:extLst xmlns:a="http://schemas.openxmlformats.org/drawingml/2006/main">
                      <a:ext uri="{FF2B5EF4-FFF2-40B4-BE49-F238E27FC236}">
                        <a16:creationId xmlns:a16="http://schemas.microsoft.com/office/drawing/2014/main" id="{D6388F26-6DCA-71FE-3814-447118D185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276C22" w14:paraId="3A3A4C85" w14:textId="77777777" w:rsidTr="004647E0">
        <w:tc>
          <w:tcPr>
            <w:tcW w:w="9355" w:type="dxa"/>
          </w:tcPr>
          <w:p w14:paraId="67C98D30" w14:textId="4D1EA680" w:rsidR="00276C22" w:rsidRDefault="00276C22" w:rsidP="00A513EB">
            <w:pPr>
              <w:jc w:val="center"/>
              <w:rPr>
                <w:b/>
                <w:bCs/>
                <w:sz w:val="28"/>
                <w:szCs w:val="28"/>
                <w:lang w:val="uk-UA" w:eastAsia="ar-SA"/>
              </w:rPr>
            </w:pPr>
          </w:p>
        </w:tc>
      </w:tr>
    </w:tbl>
    <w:p w14:paraId="48371398" w14:textId="77777777" w:rsidR="00CA4F0E" w:rsidRPr="00E92DE1" w:rsidRDefault="00655A01" w:rsidP="005B2D49">
      <w:pPr>
        <w:tabs>
          <w:tab w:val="left" w:pos="709"/>
          <w:tab w:val="left" w:pos="1418"/>
          <w:tab w:val="left" w:pos="2127"/>
          <w:tab w:val="left" w:pos="2836"/>
          <w:tab w:val="left" w:pos="3545"/>
          <w:tab w:val="left" w:pos="4254"/>
          <w:tab w:val="left" w:pos="4963"/>
          <w:tab w:val="left" w:pos="5672"/>
          <w:tab w:val="left" w:pos="6381"/>
          <w:tab w:val="left" w:pos="8556"/>
        </w:tabs>
        <w:ind w:firstLine="709"/>
        <w:jc w:val="center"/>
        <w:rPr>
          <w:b/>
          <w:sz w:val="28"/>
          <w:szCs w:val="28"/>
          <w:lang w:val="uk-UA" w:eastAsia="ar-SA"/>
        </w:rPr>
      </w:pPr>
      <w:r w:rsidRPr="00E92DE1">
        <w:rPr>
          <w:b/>
          <w:sz w:val="28"/>
          <w:szCs w:val="28"/>
          <w:lang w:val="uk-UA" w:eastAsia="ar-SA"/>
        </w:rPr>
        <w:t>О</w:t>
      </w:r>
      <w:r w:rsidR="00E14B8A" w:rsidRPr="00E92DE1">
        <w:rPr>
          <w:b/>
          <w:sz w:val="28"/>
          <w:szCs w:val="28"/>
          <w:lang w:val="uk-UA" w:eastAsia="ar-SA"/>
        </w:rPr>
        <w:t>ргани місцевого</w:t>
      </w:r>
      <w:r w:rsidR="00E14B8A" w:rsidRPr="00E92DE1">
        <w:rPr>
          <w:sz w:val="28"/>
          <w:szCs w:val="28"/>
          <w:lang w:val="uk-UA" w:eastAsia="ar-SA"/>
        </w:rPr>
        <w:t xml:space="preserve"> </w:t>
      </w:r>
      <w:r w:rsidR="00E14B8A" w:rsidRPr="00E92DE1">
        <w:rPr>
          <w:b/>
          <w:sz w:val="28"/>
          <w:szCs w:val="28"/>
          <w:lang w:val="uk-UA" w:eastAsia="ar-SA"/>
        </w:rPr>
        <w:t>самоврядування</w:t>
      </w:r>
    </w:p>
    <w:p w14:paraId="69939376" w14:textId="77777777" w:rsidR="002202E3" w:rsidRPr="00E92DE1" w:rsidRDefault="002202E3" w:rsidP="005B2D49">
      <w:pPr>
        <w:tabs>
          <w:tab w:val="left" w:pos="709"/>
          <w:tab w:val="left" w:pos="1418"/>
          <w:tab w:val="left" w:pos="2127"/>
          <w:tab w:val="left" w:pos="2836"/>
          <w:tab w:val="left" w:pos="3545"/>
          <w:tab w:val="left" w:pos="4254"/>
          <w:tab w:val="left" w:pos="4963"/>
          <w:tab w:val="left" w:pos="5672"/>
          <w:tab w:val="left" w:pos="6381"/>
          <w:tab w:val="left" w:pos="8556"/>
        </w:tabs>
        <w:ind w:firstLine="709"/>
        <w:jc w:val="center"/>
        <w:rPr>
          <w:b/>
          <w:sz w:val="28"/>
          <w:szCs w:val="28"/>
          <w:lang w:val="uk-UA" w:eastAsia="ar-SA"/>
        </w:rPr>
      </w:pPr>
    </w:p>
    <w:p w14:paraId="03F77F4C" w14:textId="77777777" w:rsidR="003C58F9" w:rsidRPr="00E92DE1" w:rsidRDefault="00674E9D"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Загальні</w:t>
      </w:r>
      <w:r w:rsidRPr="00E92DE1">
        <w:rPr>
          <w:b/>
          <w:sz w:val="28"/>
          <w:szCs w:val="28"/>
          <w:lang w:val="uk-UA" w:eastAsia="ar-SA"/>
        </w:rPr>
        <w:t xml:space="preserve"> </w:t>
      </w:r>
      <w:r w:rsidRPr="00E92DE1">
        <w:rPr>
          <w:sz w:val="28"/>
          <w:szCs w:val="28"/>
          <w:lang w:val="uk-UA" w:eastAsia="ar-SA"/>
        </w:rPr>
        <w:t>касові видатки складають</w:t>
      </w:r>
      <w:r w:rsidR="00E14B8A" w:rsidRPr="00E92DE1">
        <w:rPr>
          <w:sz w:val="28"/>
          <w:szCs w:val="28"/>
          <w:lang w:val="uk-UA" w:eastAsia="ar-SA"/>
        </w:rPr>
        <w:t xml:space="preserve"> </w:t>
      </w:r>
      <w:r w:rsidR="003C58F9" w:rsidRPr="00E92DE1">
        <w:rPr>
          <w:b/>
          <w:sz w:val="28"/>
          <w:szCs w:val="28"/>
          <w:lang w:val="uk-UA" w:eastAsia="ar-SA"/>
        </w:rPr>
        <w:t>113,2</w:t>
      </w:r>
      <w:r w:rsidR="00E14B8A" w:rsidRPr="00E92DE1">
        <w:rPr>
          <w:b/>
          <w:sz w:val="28"/>
          <w:szCs w:val="28"/>
          <w:lang w:val="uk-UA" w:eastAsia="ar-SA"/>
        </w:rPr>
        <w:t xml:space="preserve"> млн</w:t>
      </w:r>
      <w:r w:rsidR="00022F39" w:rsidRPr="00E92DE1">
        <w:rPr>
          <w:b/>
          <w:sz w:val="28"/>
          <w:szCs w:val="28"/>
          <w:lang w:val="uk-UA" w:eastAsia="ar-SA"/>
        </w:rPr>
        <w:t xml:space="preserve"> </w:t>
      </w:r>
      <w:r w:rsidR="00E14B8A" w:rsidRPr="00E92DE1">
        <w:rPr>
          <w:b/>
          <w:sz w:val="28"/>
          <w:szCs w:val="28"/>
          <w:lang w:val="uk-UA" w:eastAsia="ar-SA"/>
        </w:rPr>
        <w:t>грн</w:t>
      </w:r>
      <w:r w:rsidR="00E14B8A" w:rsidRPr="00E92DE1">
        <w:rPr>
          <w:sz w:val="28"/>
          <w:szCs w:val="28"/>
          <w:lang w:val="uk-UA" w:eastAsia="ar-SA"/>
        </w:rPr>
        <w:t xml:space="preserve">, або </w:t>
      </w:r>
      <w:r w:rsidR="00C12B6A" w:rsidRPr="00E92DE1">
        <w:rPr>
          <w:sz w:val="28"/>
          <w:szCs w:val="28"/>
          <w:lang w:val="uk-UA" w:eastAsia="ar-SA"/>
        </w:rPr>
        <w:t>82,4</w:t>
      </w:r>
      <w:r w:rsidR="00F01A94" w:rsidRPr="00E92DE1">
        <w:rPr>
          <w:sz w:val="28"/>
          <w:szCs w:val="28"/>
          <w:lang w:val="uk-UA" w:eastAsia="ar-SA"/>
        </w:rPr>
        <w:t>%</w:t>
      </w:r>
      <w:r w:rsidR="00E14B8A" w:rsidRPr="00E92DE1">
        <w:rPr>
          <w:sz w:val="28"/>
          <w:szCs w:val="28"/>
          <w:lang w:val="uk-UA" w:eastAsia="ar-SA"/>
        </w:rPr>
        <w:t xml:space="preserve"> </w:t>
      </w:r>
      <w:r w:rsidR="00F01A94" w:rsidRPr="00E92DE1">
        <w:rPr>
          <w:sz w:val="28"/>
          <w:szCs w:val="28"/>
          <w:lang w:val="uk-UA" w:eastAsia="ar-SA"/>
        </w:rPr>
        <w:t>від запланованого обсягу видатків, з них</w:t>
      </w:r>
      <w:r w:rsidR="00D6655D" w:rsidRPr="00E92DE1">
        <w:rPr>
          <w:sz w:val="28"/>
          <w:szCs w:val="28"/>
          <w:lang w:val="uk-UA" w:eastAsia="ar-SA"/>
        </w:rPr>
        <w:t>:</w:t>
      </w:r>
      <w:r w:rsidR="00F01A94" w:rsidRPr="00E92DE1">
        <w:rPr>
          <w:sz w:val="28"/>
          <w:szCs w:val="28"/>
          <w:lang w:val="uk-UA" w:eastAsia="ar-SA"/>
        </w:rPr>
        <w:t xml:space="preserve"> </w:t>
      </w:r>
    </w:p>
    <w:p w14:paraId="48DB2841" w14:textId="77777777" w:rsidR="003C58F9" w:rsidRPr="00E92DE1" w:rsidRDefault="00F01A94"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по </w:t>
      </w:r>
      <w:r w:rsidRPr="00E92DE1">
        <w:rPr>
          <w:sz w:val="28"/>
          <w:szCs w:val="28"/>
          <w:u w:val="single"/>
          <w:lang w:val="uk-UA" w:eastAsia="ar-SA"/>
        </w:rPr>
        <w:t>загальному фонду</w:t>
      </w:r>
      <w:r w:rsidRPr="00E92DE1">
        <w:rPr>
          <w:sz w:val="28"/>
          <w:szCs w:val="28"/>
          <w:lang w:val="uk-UA" w:eastAsia="ar-SA"/>
        </w:rPr>
        <w:t xml:space="preserve"> </w:t>
      </w:r>
      <w:r w:rsidR="003C58F9" w:rsidRPr="00E92DE1">
        <w:rPr>
          <w:b/>
          <w:sz w:val="28"/>
          <w:szCs w:val="28"/>
          <w:lang w:val="uk-UA" w:eastAsia="ar-SA"/>
        </w:rPr>
        <w:t>107,5</w:t>
      </w:r>
      <w:r w:rsidRPr="00E92DE1">
        <w:rPr>
          <w:b/>
          <w:sz w:val="28"/>
          <w:szCs w:val="28"/>
          <w:lang w:val="uk-UA" w:eastAsia="ar-SA"/>
        </w:rPr>
        <w:t xml:space="preserve"> млн</w:t>
      </w:r>
      <w:r w:rsidR="00022F39" w:rsidRPr="00E92DE1">
        <w:rPr>
          <w:b/>
          <w:sz w:val="28"/>
          <w:szCs w:val="28"/>
          <w:lang w:val="uk-UA" w:eastAsia="ar-SA"/>
        </w:rPr>
        <w:t xml:space="preserve"> </w:t>
      </w:r>
      <w:r w:rsidRPr="00E92DE1">
        <w:rPr>
          <w:b/>
          <w:sz w:val="28"/>
          <w:szCs w:val="28"/>
          <w:lang w:val="uk-UA" w:eastAsia="ar-SA"/>
        </w:rPr>
        <w:t>грн</w:t>
      </w:r>
      <w:r w:rsidR="00D6655D" w:rsidRPr="00E92DE1">
        <w:rPr>
          <w:sz w:val="28"/>
          <w:szCs w:val="28"/>
          <w:lang w:val="uk-UA" w:eastAsia="ar-SA"/>
        </w:rPr>
        <w:t xml:space="preserve"> або </w:t>
      </w:r>
      <w:r w:rsidR="003C58F9" w:rsidRPr="00E92DE1">
        <w:rPr>
          <w:sz w:val="28"/>
          <w:szCs w:val="28"/>
          <w:lang w:val="uk-UA" w:eastAsia="ar-SA"/>
        </w:rPr>
        <w:t>83</w:t>
      </w:r>
      <w:r w:rsidR="006411FE" w:rsidRPr="00E92DE1">
        <w:rPr>
          <w:sz w:val="28"/>
          <w:szCs w:val="28"/>
          <w:lang w:val="uk-UA" w:eastAsia="ar-SA"/>
        </w:rPr>
        <w:t>,2</w:t>
      </w:r>
      <w:r w:rsidR="00D6655D" w:rsidRPr="00E92DE1">
        <w:rPr>
          <w:sz w:val="28"/>
          <w:szCs w:val="28"/>
          <w:lang w:val="uk-UA" w:eastAsia="ar-SA"/>
        </w:rPr>
        <w:t>%</w:t>
      </w:r>
      <w:r w:rsidRPr="00E92DE1">
        <w:rPr>
          <w:sz w:val="28"/>
          <w:szCs w:val="28"/>
          <w:lang w:val="uk-UA" w:eastAsia="ar-SA"/>
        </w:rPr>
        <w:t xml:space="preserve"> </w:t>
      </w:r>
      <w:r w:rsidR="00D6655D" w:rsidRPr="00E92DE1">
        <w:rPr>
          <w:sz w:val="28"/>
          <w:szCs w:val="28"/>
          <w:lang w:val="uk-UA" w:eastAsia="ar-SA"/>
        </w:rPr>
        <w:t>від запланованого обсягу видатків</w:t>
      </w:r>
      <w:r w:rsidR="00295609" w:rsidRPr="00E92DE1">
        <w:rPr>
          <w:sz w:val="28"/>
          <w:szCs w:val="28"/>
          <w:lang w:val="uk-UA" w:eastAsia="ar-SA"/>
        </w:rPr>
        <w:t xml:space="preserve">, де </w:t>
      </w:r>
      <w:r w:rsidR="00295609" w:rsidRPr="00E92DE1">
        <w:rPr>
          <w:sz w:val="28"/>
          <w:szCs w:val="28"/>
          <w:lang w:val="uk-UA"/>
        </w:rPr>
        <w:t>виконання запланованих видатків  не в повному обсязі виникло внаслідок оптимізації та упорядкування структури виконавчих органів, за рахунок скорочення штатної чисельності, що спричинило економію коштів по заробітній платі, фактичної потреби в енергоносіях та раціонального використання коштів по іншим видаткам</w:t>
      </w:r>
      <w:r w:rsidR="006416C6" w:rsidRPr="00E92DE1">
        <w:rPr>
          <w:sz w:val="28"/>
          <w:szCs w:val="28"/>
          <w:lang w:val="uk-UA"/>
        </w:rPr>
        <w:t>;</w:t>
      </w:r>
    </w:p>
    <w:p w14:paraId="1AA40E72" w14:textId="77777777" w:rsidR="006416C6" w:rsidRPr="00E92DE1" w:rsidRDefault="00D6655D" w:rsidP="006416C6">
      <w:pPr>
        <w:ind w:firstLine="900"/>
        <w:jc w:val="both"/>
        <w:rPr>
          <w:sz w:val="28"/>
          <w:szCs w:val="28"/>
          <w:lang w:val="uk-UA"/>
        </w:rPr>
      </w:pPr>
      <w:r w:rsidRPr="00E92DE1">
        <w:rPr>
          <w:sz w:val="28"/>
          <w:szCs w:val="28"/>
          <w:lang w:val="uk-UA" w:eastAsia="ar-SA"/>
        </w:rPr>
        <w:t xml:space="preserve"> по </w:t>
      </w:r>
      <w:r w:rsidRPr="00E92DE1">
        <w:rPr>
          <w:sz w:val="28"/>
          <w:szCs w:val="28"/>
          <w:u w:val="single"/>
          <w:lang w:val="uk-UA" w:eastAsia="ar-SA"/>
        </w:rPr>
        <w:t>спеціальному фонду</w:t>
      </w:r>
      <w:r w:rsidR="003C58F9" w:rsidRPr="00E92DE1">
        <w:rPr>
          <w:sz w:val="28"/>
          <w:szCs w:val="28"/>
          <w:u w:val="single"/>
          <w:lang w:val="uk-UA" w:eastAsia="ar-SA"/>
        </w:rPr>
        <w:t xml:space="preserve"> </w:t>
      </w:r>
      <w:r w:rsidR="00577DA3" w:rsidRPr="00E92DE1">
        <w:rPr>
          <w:sz w:val="28"/>
          <w:szCs w:val="28"/>
          <w:u w:val="single"/>
          <w:lang w:val="uk-UA" w:eastAsia="ar-SA"/>
        </w:rPr>
        <w:t>(</w:t>
      </w:r>
      <w:r w:rsidR="003C58F9" w:rsidRPr="00E92DE1">
        <w:rPr>
          <w:sz w:val="28"/>
          <w:szCs w:val="28"/>
          <w:lang w:val="uk-UA"/>
        </w:rPr>
        <w:t>за рахунок інших джерел власних надходжень</w:t>
      </w:r>
      <w:r w:rsidR="00577DA3" w:rsidRPr="00E92DE1">
        <w:rPr>
          <w:sz w:val="28"/>
          <w:szCs w:val="28"/>
          <w:u w:val="single"/>
          <w:lang w:val="uk-UA" w:eastAsia="ar-SA"/>
        </w:rPr>
        <w:t>)</w:t>
      </w:r>
      <w:r w:rsidRPr="00E92DE1">
        <w:rPr>
          <w:sz w:val="28"/>
          <w:szCs w:val="28"/>
          <w:lang w:val="uk-UA" w:eastAsia="ar-SA"/>
        </w:rPr>
        <w:t xml:space="preserve"> </w:t>
      </w:r>
      <w:r w:rsidR="003C58F9" w:rsidRPr="00E92DE1">
        <w:rPr>
          <w:b/>
          <w:sz w:val="28"/>
          <w:szCs w:val="28"/>
          <w:lang w:val="uk-UA" w:eastAsia="ar-SA"/>
        </w:rPr>
        <w:t>5,7</w:t>
      </w:r>
      <w:r w:rsidRPr="00E92DE1">
        <w:rPr>
          <w:b/>
          <w:sz w:val="28"/>
          <w:szCs w:val="28"/>
          <w:lang w:val="uk-UA" w:eastAsia="ar-SA"/>
        </w:rPr>
        <w:t xml:space="preserve"> млн</w:t>
      </w:r>
      <w:r w:rsidR="00022F39" w:rsidRPr="00E92DE1">
        <w:rPr>
          <w:b/>
          <w:sz w:val="28"/>
          <w:szCs w:val="28"/>
          <w:lang w:val="uk-UA" w:eastAsia="ar-SA"/>
        </w:rPr>
        <w:t xml:space="preserve"> </w:t>
      </w:r>
      <w:r w:rsidRPr="00E92DE1">
        <w:rPr>
          <w:b/>
          <w:sz w:val="28"/>
          <w:szCs w:val="28"/>
          <w:lang w:val="uk-UA" w:eastAsia="ar-SA"/>
        </w:rPr>
        <w:t>грн</w:t>
      </w:r>
      <w:r w:rsidR="006416C6" w:rsidRPr="00E92DE1">
        <w:rPr>
          <w:sz w:val="28"/>
          <w:szCs w:val="28"/>
          <w:lang w:val="uk-UA" w:eastAsia="ar-SA"/>
        </w:rPr>
        <w:t xml:space="preserve">, де </w:t>
      </w:r>
      <w:r w:rsidR="006416C6" w:rsidRPr="00E92DE1">
        <w:rPr>
          <w:sz w:val="28"/>
          <w:szCs w:val="28"/>
          <w:lang w:val="uk-UA"/>
        </w:rPr>
        <w:t>не виконання запланованих видатків по бюджету розвитку виникло внаслідок повномасштабного вторгнення РФ на територію України, введенням воєнного стану, окупації міста Мелітополь та фактичної потреби у використанні коштів.</w:t>
      </w:r>
    </w:p>
    <w:p w14:paraId="22CAF42C" w14:textId="77777777" w:rsidR="00D5016F" w:rsidRPr="00E92DE1" w:rsidRDefault="00D5016F" w:rsidP="00E264C2">
      <w:pPr>
        <w:ind w:firstLine="567"/>
        <w:jc w:val="both"/>
        <w:rPr>
          <w:sz w:val="28"/>
          <w:szCs w:val="28"/>
          <w:lang w:val="uk-UA"/>
        </w:rPr>
      </w:pPr>
      <w:r w:rsidRPr="00E92DE1">
        <w:rPr>
          <w:sz w:val="28"/>
          <w:szCs w:val="28"/>
          <w:lang w:val="uk-UA"/>
        </w:rPr>
        <w:t>Порівняно з попереднім роком  з</w:t>
      </w:r>
      <w:r w:rsidR="00914C54" w:rsidRPr="00E92DE1">
        <w:rPr>
          <w:sz w:val="28"/>
          <w:szCs w:val="28"/>
          <w:lang w:val="uk-UA"/>
        </w:rPr>
        <w:t>мен</w:t>
      </w:r>
      <w:r w:rsidRPr="00E92DE1">
        <w:rPr>
          <w:sz w:val="28"/>
          <w:szCs w:val="28"/>
          <w:lang w:val="uk-UA"/>
        </w:rPr>
        <w:t xml:space="preserve">шення видатків  на </w:t>
      </w:r>
      <w:r w:rsidR="00914C54" w:rsidRPr="00E92DE1">
        <w:rPr>
          <w:sz w:val="28"/>
          <w:szCs w:val="28"/>
          <w:lang w:val="uk-UA"/>
        </w:rPr>
        <w:t>3,96</w:t>
      </w:r>
      <w:r w:rsidRPr="00E92DE1">
        <w:rPr>
          <w:sz w:val="28"/>
          <w:szCs w:val="28"/>
          <w:lang w:val="uk-UA"/>
        </w:rPr>
        <w:t xml:space="preserve"> млн грн або  на </w:t>
      </w:r>
      <w:r w:rsidR="00914C54" w:rsidRPr="00E92DE1">
        <w:rPr>
          <w:sz w:val="28"/>
          <w:szCs w:val="28"/>
          <w:lang w:val="uk-UA"/>
        </w:rPr>
        <w:t>3,4</w:t>
      </w:r>
      <w:r w:rsidRPr="00E92DE1">
        <w:rPr>
          <w:sz w:val="28"/>
          <w:szCs w:val="28"/>
          <w:lang w:val="uk-UA"/>
        </w:rPr>
        <w:t>%, в тому числі:</w:t>
      </w:r>
    </w:p>
    <w:p w14:paraId="5F05FDC5" w14:textId="0214A737" w:rsidR="00F51635" w:rsidRPr="00E92DE1" w:rsidRDefault="00F14C2A" w:rsidP="00F51635">
      <w:pPr>
        <w:pStyle w:val="a8"/>
        <w:numPr>
          <w:ilvl w:val="0"/>
          <w:numId w:val="2"/>
        </w:numPr>
        <w:ind w:left="0" w:firstLine="567"/>
        <w:jc w:val="both"/>
        <w:rPr>
          <w:sz w:val="28"/>
          <w:szCs w:val="28"/>
          <w:lang w:val="uk-UA"/>
        </w:rPr>
      </w:pPr>
      <w:r w:rsidRPr="00E92DE1">
        <w:rPr>
          <w:sz w:val="28"/>
          <w:szCs w:val="28"/>
          <w:lang w:val="uk-UA"/>
        </w:rPr>
        <w:t>збіль</w:t>
      </w:r>
      <w:r w:rsidR="00D5016F" w:rsidRPr="00E92DE1">
        <w:rPr>
          <w:sz w:val="28"/>
          <w:szCs w:val="28"/>
          <w:lang w:val="uk-UA"/>
        </w:rPr>
        <w:t xml:space="preserve">шення видатків по загальному фонду на </w:t>
      </w:r>
      <w:r w:rsidR="003C58F9" w:rsidRPr="00E92DE1">
        <w:rPr>
          <w:sz w:val="28"/>
          <w:szCs w:val="28"/>
          <w:lang w:val="uk-UA"/>
        </w:rPr>
        <w:t>1,7</w:t>
      </w:r>
      <w:r w:rsidR="00D5016F" w:rsidRPr="00E92DE1">
        <w:rPr>
          <w:sz w:val="28"/>
          <w:szCs w:val="28"/>
          <w:lang w:val="uk-UA"/>
        </w:rPr>
        <w:t xml:space="preserve"> млн грн або на </w:t>
      </w:r>
      <w:r w:rsidR="00E50688">
        <w:rPr>
          <w:sz w:val="28"/>
          <w:szCs w:val="28"/>
          <w:lang w:val="uk-UA"/>
        </w:rPr>
        <w:t xml:space="preserve">  </w:t>
      </w:r>
      <w:r w:rsidRPr="00E92DE1">
        <w:rPr>
          <w:sz w:val="28"/>
          <w:szCs w:val="28"/>
          <w:lang w:val="uk-UA"/>
        </w:rPr>
        <w:t xml:space="preserve"> </w:t>
      </w:r>
      <w:r w:rsidR="003C58F9" w:rsidRPr="00E92DE1">
        <w:rPr>
          <w:sz w:val="28"/>
          <w:szCs w:val="28"/>
          <w:lang w:val="uk-UA"/>
        </w:rPr>
        <w:t>1,6</w:t>
      </w:r>
      <w:r w:rsidR="00D5016F" w:rsidRPr="00E92DE1">
        <w:rPr>
          <w:sz w:val="28"/>
          <w:szCs w:val="28"/>
          <w:lang w:val="uk-UA"/>
        </w:rPr>
        <w:t>%</w:t>
      </w:r>
      <w:r w:rsidR="003C58F9" w:rsidRPr="00E92DE1">
        <w:rPr>
          <w:sz w:val="28"/>
          <w:szCs w:val="28"/>
          <w:lang w:val="uk-UA"/>
        </w:rPr>
        <w:t>.</w:t>
      </w:r>
    </w:p>
    <w:p w14:paraId="03E55AD7" w14:textId="77777777" w:rsidR="00F51635" w:rsidRPr="00E92DE1" w:rsidRDefault="00D5016F" w:rsidP="00F51635">
      <w:pPr>
        <w:pStyle w:val="a8"/>
        <w:numPr>
          <w:ilvl w:val="0"/>
          <w:numId w:val="2"/>
        </w:numPr>
        <w:ind w:left="0" w:firstLine="567"/>
        <w:jc w:val="both"/>
        <w:rPr>
          <w:sz w:val="28"/>
          <w:szCs w:val="28"/>
          <w:lang w:val="uk-UA"/>
        </w:rPr>
      </w:pPr>
      <w:r w:rsidRPr="00E92DE1">
        <w:rPr>
          <w:sz w:val="28"/>
          <w:szCs w:val="28"/>
          <w:lang w:val="uk-UA"/>
        </w:rPr>
        <w:t>з</w:t>
      </w:r>
      <w:r w:rsidR="00914C54" w:rsidRPr="00E92DE1">
        <w:rPr>
          <w:sz w:val="28"/>
          <w:szCs w:val="28"/>
          <w:lang w:val="uk-UA"/>
        </w:rPr>
        <w:t>мен</w:t>
      </w:r>
      <w:r w:rsidRPr="00E92DE1">
        <w:rPr>
          <w:sz w:val="28"/>
          <w:szCs w:val="28"/>
          <w:lang w:val="uk-UA"/>
        </w:rPr>
        <w:t xml:space="preserve">шення видатків по спеціальному фонду на </w:t>
      </w:r>
      <w:r w:rsidR="00914C54" w:rsidRPr="00E92DE1">
        <w:rPr>
          <w:sz w:val="28"/>
          <w:szCs w:val="28"/>
          <w:lang w:val="uk-UA"/>
        </w:rPr>
        <w:t>5,6</w:t>
      </w:r>
      <w:r w:rsidRPr="00E92DE1">
        <w:rPr>
          <w:sz w:val="28"/>
          <w:szCs w:val="28"/>
          <w:lang w:val="uk-UA"/>
        </w:rPr>
        <w:t xml:space="preserve"> млн грн</w:t>
      </w:r>
      <w:r w:rsidR="000C5F71" w:rsidRPr="00E92DE1">
        <w:rPr>
          <w:sz w:val="28"/>
          <w:szCs w:val="28"/>
          <w:lang w:val="uk-UA"/>
        </w:rPr>
        <w:t xml:space="preserve">, </w:t>
      </w:r>
      <w:r w:rsidR="00914C54" w:rsidRPr="00E92DE1">
        <w:rPr>
          <w:sz w:val="28"/>
          <w:szCs w:val="28"/>
          <w:lang w:val="uk-UA"/>
        </w:rPr>
        <w:t>або на 49,5%</w:t>
      </w:r>
      <w:r w:rsidR="00F51635" w:rsidRPr="00E92DE1">
        <w:rPr>
          <w:sz w:val="28"/>
          <w:szCs w:val="28"/>
          <w:lang w:val="uk-UA"/>
        </w:rPr>
        <w:t>.</w:t>
      </w:r>
    </w:p>
    <w:p w14:paraId="10DAAFA4" w14:textId="77777777" w:rsidR="00E14B8A" w:rsidRPr="00E92DE1" w:rsidRDefault="00D5016F" w:rsidP="00F51635">
      <w:pPr>
        <w:pStyle w:val="a8"/>
        <w:ind w:left="709"/>
        <w:jc w:val="both"/>
        <w:rPr>
          <w:sz w:val="28"/>
          <w:szCs w:val="28"/>
          <w:lang w:val="uk-UA" w:eastAsia="ar-SA"/>
        </w:rPr>
      </w:pPr>
      <w:r w:rsidRPr="00E92DE1">
        <w:rPr>
          <w:sz w:val="28"/>
          <w:szCs w:val="28"/>
          <w:lang w:val="uk-UA" w:eastAsia="ar-SA"/>
        </w:rPr>
        <w:t>Касові видатки за основними напрямами склали:</w:t>
      </w:r>
      <w:r w:rsidR="00655A01" w:rsidRPr="00E92DE1">
        <w:rPr>
          <w:sz w:val="28"/>
          <w:szCs w:val="28"/>
          <w:lang w:val="uk-UA" w:eastAsia="ar-SA"/>
        </w:rPr>
        <w:t xml:space="preserve"> </w:t>
      </w:r>
    </w:p>
    <w:p w14:paraId="3090EFA2" w14:textId="77777777" w:rsidR="00F01A94" w:rsidRPr="00E92DE1" w:rsidRDefault="00F01A94" w:rsidP="00542DCA">
      <w:pPr>
        <w:ind w:firstLine="709"/>
        <w:jc w:val="both"/>
        <w:rPr>
          <w:sz w:val="28"/>
          <w:szCs w:val="28"/>
          <w:lang w:val="uk-UA" w:eastAsia="ar-SA"/>
        </w:rPr>
      </w:pPr>
      <w:r w:rsidRPr="00E92DE1">
        <w:rPr>
          <w:b/>
          <w:i/>
          <w:sz w:val="28"/>
          <w:szCs w:val="28"/>
          <w:lang w:val="uk-UA" w:eastAsia="ar-SA"/>
        </w:rPr>
        <w:lastRenderedPageBreak/>
        <w:t>на оплату</w:t>
      </w:r>
      <w:r w:rsidRPr="00E92DE1">
        <w:rPr>
          <w:i/>
          <w:sz w:val="28"/>
          <w:szCs w:val="28"/>
          <w:lang w:val="uk-UA" w:eastAsia="ar-SA"/>
        </w:rPr>
        <w:t xml:space="preserve"> </w:t>
      </w:r>
      <w:r w:rsidRPr="00E92DE1">
        <w:rPr>
          <w:b/>
          <w:i/>
          <w:sz w:val="28"/>
          <w:szCs w:val="28"/>
          <w:lang w:val="uk-UA" w:eastAsia="ar-SA"/>
        </w:rPr>
        <w:t>праці працівників</w:t>
      </w:r>
      <w:r w:rsidRPr="00E92DE1">
        <w:rPr>
          <w:sz w:val="28"/>
          <w:szCs w:val="28"/>
          <w:lang w:val="uk-UA" w:eastAsia="ar-SA"/>
        </w:rPr>
        <w:t xml:space="preserve"> – </w:t>
      </w:r>
      <w:r w:rsidRPr="00E92DE1">
        <w:rPr>
          <w:b/>
          <w:bCs/>
          <w:sz w:val="28"/>
          <w:szCs w:val="28"/>
          <w:lang w:val="uk-UA" w:eastAsia="ar-SA"/>
        </w:rPr>
        <w:t>102,</w:t>
      </w:r>
      <w:r w:rsidR="0093203A" w:rsidRPr="00E92DE1">
        <w:rPr>
          <w:b/>
          <w:bCs/>
          <w:sz w:val="28"/>
          <w:szCs w:val="28"/>
          <w:lang w:val="uk-UA" w:eastAsia="ar-SA"/>
        </w:rPr>
        <w:t>1</w:t>
      </w:r>
      <w:r w:rsidRPr="00E92DE1">
        <w:rPr>
          <w:sz w:val="28"/>
          <w:szCs w:val="28"/>
          <w:lang w:val="uk-UA" w:eastAsia="ar-SA"/>
        </w:rPr>
        <w:t xml:space="preserve"> </w:t>
      </w:r>
      <w:r w:rsidRPr="00E92DE1">
        <w:rPr>
          <w:b/>
          <w:sz w:val="28"/>
          <w:szCs w:val="28"/>
          <w:lang w:val="uk-UA" w:eastAsia="ar-SA"/>
        </w:rPr>
        <w:t>млн</w:t>
      </w:r>
      <w:r w:rsidR="00022F39"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 xml:space="preserve"> що складає </w:t>
      </w:r>
      <w:r w:rsidR="0093203A" w:rsidRPr="00E92DE1">
        <w:rPr>
          <w:sz w:val="28"/>
          <w:szCs w:val="28"/>
          <w:lang w:val="uk-UA" w:eastAsia="ar-SA"/>
        </w:rPr>
        <w:t>85,8</w:t>
      </w:r>
      <w:r w:rsidRPr="00E92DE1">
        <w:rPr>
          <w:sz w:val="28"/>
          <w:szCs w:val="28"/>
          <w:lang w:val="uk-UA" w:eastAsia="ar-SA"/>
        </w:rPr>
        <w:t>% від запланованої суми видатків на оплату праці;</w:t>
      </w:r>
    </w:p>
    <w:p w14:paraId="4345F783" w14:textId="77777777" w:rsidR="00CA0545" w:rsidRPr="00E92DE1" w:rsidRDefault="00F01A94" w:rsidP="0093203A">
      <w:pPr>
        <w:ind w:firstLine="709"/>
        <w:jc w:val="both"/>
        <w:rPr>
          <w:sz w:val="28"/>
          <w:szCs w:val="28"/>
          <w:lang w:val="uk-UA" w:eastAsia="ar-SA"/>
        </w:rPr>
      </w:pPr>
      <w:r w:rsidRPr="00E92DE1">
        <w:rPr>
          <w:b/>
          <w:bCs/>
          <w:i/>
          <w:sz w:val="28"/>
          <w:szCs w:val="28"/>
          <w:lang w:val="uk-UA" w:eastAsia="ar-SA"/>
        </w:rPr>
        <w:t>на оплату енергоносіїв</w:t>
      </w:r>
      <w:r w:rsidRPr="00E92DE1">
        <w:rPr>
          <w:b/>
          <w:sz w:val="28"/>
          <w:szCs w:val="28"/>
          <w:lang w:val="uk-UA" w:eastAsia="ar-SA"/>
        </w:rPr>
        <w:t xml:space="preserve"> – 0,</w:t>
      </w:r>
      <w:r w:rsidR="0093203A" w:rsidRPr="00E92DE1">
        <w:rPr>
          <w:b/>
          <w:sz w:val="28"/>
          <w:szCs w:val="28"/>
          <w:lang w:val="uk-UA" w:eastAsia="ar-SA"/>
        </w:rPr>
        <w:t>5</w:t>
      </w:r>
      <w:r w:rsidRPr="00E92DE1">
        <w:rPr>
          <w:b/>
          <w:sz w:val="28"/>
          <w:szCs w:val="28"/>
          <w:lang w:val="uk-UA" w:eastAsia="ar-SA"/>
        </w:rPr>
        <w:t xml:space="preserve"> млн</w:t>
      </w:r>
      <w:r w:rsidR="00022F39"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 xml:space="preserve"> або </w:t>
      </w:r>
      <w:r w:rsidR="0093203A" w:rsidRPr="00E92DE1">
        <w:rPr>
          <w:sz w:val="28"/>
          <w:szCs w:val="28"/>
          <w:lang w:val="uk-UA" w:eastAsia="ar-SA"/>
        </w:rPr>
        <w:t>19</w:t>
      </w:r>
      <w:r w:rsidR="0037527C" w:rsidRPr="00E92DE1">
        <w:rPr>
          <w:sz w:val="28"/>
          <w:szCs w:val="28"/>
          <w:lang w:val="uk-UA" w:eastAsia="ar-SA"/>
        </w:rPr>
        <w:t>,9</w:t>
      </w:r>
      <w:r w:rsidRPr="00E92DE1">
        <w:rPr>
          <w:sz w:val="28"/>
          <w:szCs w:val="28"/>
          <w:lang w:val="uk-UA" w:eastAsia="ar-SA"/>
        </w:rPr>
        <w:t xml:space="preserve">% від запланованої </w:t>
      </w:r>
      <w:r w:rsidR="00655A01" w:rsidRPr="00E92DE1">
        <w:rPr>
          <w:sz w:val="28"/>
          <w:szCs w:val="28"/>
          <w:lang w:val="uk-UA" w:eastAsia="ar-SA"/>
        </w:rPr>
        <w:t>сум</w:t>
      </w:r>
      <w:r w:rsidR="006B3B7B" w:rsidRPr="00E92DE1">
        <w:rPr>
          <w:sz w:val="28"/>
          <w:szCs w:val="28"/>
          <w:lang w:val="uk-UA" w:eastAsia="ar-SA"/>
        </w:rPr>
        <w:t>и видатків</w:t>
      </w:r>
      <w:r w:rsidR="0093203A" w:rsidRPr="00E92DE1">
        <w:rPr>
          <w:sz w:val="28"/>
          <w:szCs w:val="28"/>
          <w:lang w:val="uk-UA" w:eastAsia="ar-SA"/>
        </w:rPr>
        <w:t>.</w:t>
      </w:r>
    </w:p>
    <w:p w14:paraId="6E353860" w14:textId="77777777" w:rsidR="00D94455" w:rsidRPr="00E92DE1" w:rsidRDefault="00D94455" w:rsidP="00D94455">
      <w:pPr>
        <w:ind w:firstLine="709"/>
        <w:jc w:val="both"/>
        <w:rPr>
          <w:iCs/>
          <w:sz w:val="28"/>
          <w:szCs w:val="28"/>
          <w:shd w:val="clear" w:color="auto" w:fill="FFFFFF"/>
          <w:lang w:val="uk-UA"/>
        </w:rPr>
      </w:pPr>
      <w:r w:rsidRPr="00E92DE1">
        <w:rPr>
          <w:sz w:val="28"/>
          <w:szCs w:val="28"/>
          <w:lang w:val="uk-UA"/>
        </w:rPr>
        <w:t xml:space="preserve">За рахунок  </w:t>
      </w:r>
      <w:r w:rsidRPr="00E92DE1">
        <w:rPr>
          <w:b/>
          <w:i/>
          <w:sz w:val="28"/>
          <w:szCs w:val="28"/>
          <w:lang w:val="uk-UA"/>
        </w:rPr>
        <w:t>інших джерел власних надходжень</w:t>
      </w:r>
      <w:r w:rsidRPr="00E92DE1">
        <w:rPr>
          <w:sz w:val="28"/>
          <w:szCs w:val="28"/>
          <w:lang w:val="uk-UA"/>
        </w:rPr>
        <w:t xml:space="preserve"> </w:t>
      </w:r>
      <w:r w:rsidRPr="00E92DE1">
        <w:rPr>
          <w:iCs/>
          <w:sz w:val="28"/>
          <w:szCs w:val="28"/>
          <w:shd w:val="clear" w:color="auto" w:fill="FFFFFF"/>
          <w:lang w:val="uk-UA"/>
        </w:rPr>
        <w:t xml:space="preserve">надійшли </w:t>
      </w:r>
      <w:r w:rsidR="00581F0B" w:rsidRPr="00E92DE1">
        <w:rPr>
          <w:iCs/>
          <w:sz w:val="28"/>
          <w:szCs w:val="28"/>
          <w:shd w:val="clear" w:color="auto" w:fill="FFFFFF"/>
          <w:lang w:val="uk-UA"/>
        </w:rPr>
        <w:t xml:space="preserve">на загальну суму </w:t>
      </w:r>
      <w:r w:rsidR="00581F0B" w:rsidRPr="00E92DE1">
        <w:rPr>
          <w:b/>
          <w:iCs/>
          <w:sz w:val="28"/>
          <w:szCs w:val="28"/>
          <w:shd w:val="clear" w:color="auto" w:fill="FFFFFF"/>
          <w:lang w:val="uk-UA"/>
        </w:rPr>
        <w:t>5,7 млн грн</w:t>
      </w:r>
      <w:r w:rsidR="00581F0B" w:rsidRPr="00E92DE1">
        <w:rPr>
          <w:iCs/>
          <w:sz w:val="28"/>
          <w:szCs w:val="28"/>
          <w:shd w:val="clear" w:color="auto" w:fill="FFFFFF"/>
          <w:lang w:val="uk-UA"/>
        </w:rPr>
        <w:t xml:space="preserve"> </w:t>
      </w:r>
      <w:r w:rsidRPr="00E92DE1">
        <w:rPr>
          <w:iCs/>
          <w:sz w:val="28"/>
          <w:szCs w:val="28"/>
          <w:shd w:val="clear" w:color="auto" w:fill="FFFFFF"/>
          <w:lang w:val="uk-UA"/>
        </w:rPr>
        <w:t>наступні матеріальні цінності:</w:t>
      </w:r>
    </w:p>
    <w:p w14:paraId="0AC0A846" w14:textId="77777777" w:rsidR="00D94455" w:rsidRPr="00E92DE1" w:rsidRDefault="00D94455" w:rsidP="00D94455">
      <w:pPr>
        <w:ind w:firstLine="709"/>
        <w:jc w:val="both"/>
        <w:rPr>
          <w:iCs/>
          <w:sz w:val="28"/>
          <w:szCs w:val="28"/>
          <w:shd w:val="clear" w:color="auto" w:fill="FFFFFF"/>
          <w:lang w:val="uk-UA"/>
        </w:rPr>
      </w:pPr>
      <w:r w:rsidRPr="00E92DE1">
        <w:rPr>
          <w:i/>
          <w:iCs/>
          <w:sz w:val="28"/>
          <w:szCs w:val="28"/>
          <w:u w:val="single"/>
          <w:shd w:val="clear" w:color="auto" w:fill="FFFFFF"/>
          <w:lang w:val="uk-UA"/>
        </w:rPr>
        <w:t>по виконавчому комітету</w:t>
      </w:r>
      <w:r w:rsidR="00581F0B" w:rsidRPr="00E92DE1">
        <w:rPr>
          <w:i/>
          <w:iCs/>
          <w:sz w:val="28"/>
          <w:szCs w:val="28"/>
          <w:u w:val="single"/>
          <w:shd w:val="clear" w:color="auto" w:fill="FFFFFF"/>
          <w:lang w:val="uk-UA"/>
        </w:rPr>
        <w:t xml:space="preserve"> на суму 4,3 млн.грн </w:t>
      </w:r>
      <w:r w:rsidRPr="00E92DE1">
        <w:rPr>
          <w:iCs/>
          <w:sz w:val="28"/>
          <w:szCs w:val="28"/>
          <w:shd w:val="clear" w:color="auto" w:fill="FFFFFF"/>
          <w:lang w:val="uk-UA"/>
        </w:rPr>
        <w:t>- пально-мастильні матеріали, меблі, комп’ютерна, офісна техніка та комплектуючі, попереджувальні (маркувальні) знаки, акумуляторні батареї з сонячними панелями</w:t>
      </w:r>
      <w:r w:rsidRPr="00E92DE1">
        <w:rPr>
          <w:sz w:val="28"/>
          <w:szCs w:val="28"/>
          <w:lang w:val="uk-UA"/>
        </w:rPr>
        <w:t xml:space="preserve">; </w:t>
      </w:r>
      <w:r w:rsidRPr="00E92DE1">
        <w:rPr>
          <w:iCs/>
          <w:sz w:val="28"/>
          <w:szCs w:val="28"/>
          <w:shd w:val="clear" w:color="auto" w:fill="FFFFFF"/>
          <w:lang w:val="uk-UA"/>
        </w:rPr>
        <w:t>ноутбуки, генератори, серверне обладнання, обладнання супутникового зв'язку, кондиціонер, інша техніка (проектор, бфп, фотоапарат, система відеоконференцзв’язку), програмне забезпечення Microsoft Windows 11 Pro, Microsoft Office Home &amp;;</w:t>
      </w:r>
    </w:p>
    <w:p w14:paraId="1C044067" w14:textId="4731687F" w:rsidR="00D94455" w:rsidRPr="00E92DE1" w:rsidRDefault="00581F0B" w:rsidP="00D94455">
      <w:pPr>
        <w:ind w:firstLine="709"/>
        <w:jc w:val="both"/>
        <w:rPr>
          <w:sz w:val="28"/>
          <w:szCs w:val="28"/>
          <w:lang w:val="uk-UA"/>
        </w:rPr>
      </w:pPr>
      <w:r w:rsidRPr="00E92DE1">
        <w:rPr>
          <w:i/>
          <w:sz w:val="28"/>
          <w:szCs w:val="28"/>
          <w:u w:val="single"/>
          <w:lang w:val="uk-UA"/>
        </w:rPr>
        <w:t>по управлінню соціального захисту населення на суму 0,9 млн грн</w:t>
      </w:r>
      <w:r w:rsidRPr="00E92DE1">
        <w:rPr>
          <w:i/>
          <w:sz w:val="28"/>
          <w:szCs w:val="28"/>
          <w:lang w:val="uk-UA"/>
        </w:rPr>
        <w:t xml:space="preserve"> -</w:t>
      </w:r>
      <w:r w:rsidRPr="00E92DE1">
        <w:rPr>
          <w:sz w:val="28"/>
          <w:szCs w:val="28"/>
          <w:lang w:val="uk-UA"/>
        </w:rPr>
        <w:t xml:space="preserve"> патч -корди, патч- панелі, точка доступу, кабель адаптер,  комутатор ТР -</w:t>
      </w:r>
      <w:r w:rsidRPr="00E92DE1">
        <w:rPr>
          <w:sz w:val="28"/>
          <w:szCs w:val="28"/>
          <w:lang w:val="en-US"/>
        </w:rPr>
        <w:t>Link</w:t>
      </w:r>
      <w:r w:rsidRPr="00E92DE1">
        <w:rPr>
          <w:sz w:val="28"/>
          <w:szCs w:val="28"/>
          <w:lang w:val="uk-UA"/>
        </w:rPr>
        <w:t>, шафа</w:t>
      </w:r>
      <w:r w:rsidR="00E50688">
        <w:rPr>
          <w:iCs/>
          <w:sz w:val="28"/>
          <w:szCs w:val="28"/>
          <w:shd w:val="clear" w:color="auto" w:fill="FFFFFF"/>
          <w:lang w:val="uk-UA"/>
        </w:rPr>
        <w:t>,</w:t>
      </w:r>
      <w:r w:rsidRPr="00E92DE1">
        <w:rPr>
          <w:iCs/>
          <w:sz w:val="28"/>
          <w:szCs w:val="28"/>
          <w:shd w:val="clear" w:color="auto" w:fill="FFFFFF"/>
          <w:lang w:val="uk-UA"/>
        </w:rPr>
        <w:t xml:space="preserve"> </w:t>
      </w:r>
      <w:r w:rsidRPr="00E92DE1">
        <w:rPr>
          <w:sz w:val="28"/>
          <w:szCs w:val="28"/>
          <w:lang w:val="uk-UA"/>
        </w:rPr>
        <w:t>ноутбук</w:t>
      </w:r>
      <w:r w:rsidR="0076601B" w:rsidRPr="00E92DE1">
        <w:rPr>
          <w:sz w:val="28"/>
          <w:szCs w:val="28"/>
          <w:lang w:val="uk-UA"/>
        </w:rPr>
        <w:t>и</w:t>
      </w:r>
      <w:r w:rsidRPr="00E92DE1">
        <w:rPr>
          <w:sz w:val="28"/>
          <w:szCs w:val="28"/>
          <w:lang w:val="uk-UA"/>
        </w:rPr>
        <w:t>, системний блок, системний блок серверний, комутатор, шафа;</w:t>
      </w:r>
    </w:p>
    <w:p w14:paraId="6A276105" w14:textId="28161520" w:rsidR="00581F0B" w:rsidRPr="00E92DE1" w:rsidRDefault="00581F0B" w:rsidP="00D94455">
      <w:pPr>
        <w:ind w:firstLine="709"/>
        <w:jc w:val="both"/>
        <w:rPr>
          <w:sz w:val="28"/>
          <w:szCs w:val="28"/>
          <w:lang w:val="uk-UA"/>
        </w:rPr>
      </w:pPr>
      <w:r w:rsidRPr="00E92DE1">
        <w:rPr>
          <w:i/>
          <w:sz w:val="28"/>
          <w:szCs w:val="28"/>
          <w:u w:val="single"/>
          <w:lang w:val="uk-UA"/>
        </w:rPr>
        <w:t>службі у справах дітей на суму 0,5 млн грн</w:t>
      </w:r>
      <w:r w:rsidRPr="00E92DE1">
        <w:rPr>
          <w:sz w:val="28"/>
          <w:szCs w:val="28"/>
          <w:lang w:val="uk-UA"/>
        </w:rPr>
        <w:t xml:space="preserve"> - </w:t>
      </w:r>
      <w:r w:rsidRPr="00E92DE1">
        <w:rPr>
          <w:iCs/>
          <w:sz w:val="28"/>
          <w:szCs w:val="28"/>
          <w:shd w:val="clear" w:color="auto" w:fill="FFFFFF"/>
          <w:lang w:val="uk-UA"/>
        </w:rPr>
        <w:t>паливо, картридж, ноутбуки, багатофункціональний пристрій, автомобіль, зарядна станція</w:t>
      </w:r>
      <w:r w:rsidR="00E50688">
        <w:rPr>
          <w:iCs/>
          <w:sz w:val="28"/>
          <w:szCs w:val="28"/>
          <w:shd w:val="clear" w:color="auto" w:fill="FFFFFF"/>
          <w:lang w:val="uk-UA"/>
        </w:rPr>
        <w:t>.</w:t>
      </w:r>
    </w:p>
    <w:p w14:paraId="03C1E01A" w14:textId="77777777" w:rsidR="004C70B5" w:rsidRPr="00E92DE1" w:rsidRDefault="004C70B5" w:rsidP="00CA316D">
      <w:pPr>
        <w:ind w:firstLine="709"/>
        <w:jc w:val="both"/>
        <w:rPr>
          <w:sz w:val="28"/>
          <w:szCs w:val="28"/>
          <w:lang w:val="uk-UA" w:eastAsia="ar-SA"/>
        </w:rPr>
      </w:pPr>
    </w:p>
    <w:p w14:paraId="3FBEEC69" w14:textId="77777777" w:rsidR="00CA4F0E" w:rsidRPr="00E92DE1" w:rsidRDefault="00655A01" w:rsidP="00AF681C">
      <w:pPr>
        <w:tabs>
          <w:tab w:val="left" w:pos="709"/>
          <w:tab w:val="left" w:pos="1418"/>
          <w:tab w:val="left" w:pos="2127"/>
          <w:tab w:val="left" w:pos="2836"/>
          <w:tab w:val="left" w:pos="3545"/>
          <w:tab w:val="left" w:pos="4254"/>
          <w:tab w:val="left" w:pos="4963"/>
          <w:tab w:val="left" w:pos="5672"/>
          <w:tab w:val="left" w:pos="6381"/>
          <w:tab w:val="left" w:pos="8556"/>
        </w:tabs>
        <w:ind w:firstLine="709"/>
        <w:jc w:val="center"/>
        <w:rPr>
          <w:b/>
          <w:sz w:val="28"/>
          <w:szCs w:val="28"/>
          <w:lang w:val="uk-UA" w:eastAsia="ar-SA"/>
        </w:rPr>
      </w:pPr>
      <w:r w:rsidRPr="00E92DE1">
        <w:rPr>
          <w:b/>
          <w:sz w:val="28"/>
          <w:szCs w:val="28"/>
          <w:lang w:val="uk-UA" w:eastAsia="ar-SA"/>
        </w:rPr>
        <w:t>О</w:t>
      </w:r>
      <w:r w:rsidR="002A4FA3" w:rsidRPr="00E92DE1">
        <w:rPr>
          <w:b/>
          <w:sz w:val="28"/>
          <w:szCs w:val="28"/>
          <w:lang w:val="uk-UA" w:eastAsia="ar-SA"/>
        </w:rPr>
        <w:t>світа</w:t>
      </w:r>
    </w:p>
    <w:p w14:paraId="1A803D02" w14:textId="77777777" w:rsidR="00295609" w:rsidRPr="00E92DE1" w:rsidRDefault="00674E9D"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b/>
          <w:sz w:val="28"/>
          <w:szCs w:val="28"/>
          <w:lang w:val="uk-UA" w:eastAsia="ar-SA"/>
        </w:rPr>
      </w:pPr>
      <w:r w:rsidRPr="00E92DE1">
        <w:rPr>
          <w:sz w:val="28"/>
          <w:szCs w:val="28"/>
          <w:lang w:val="uk-UA" w:eastAsia="ar-SA"/>
        </w:rPr>
        <w:t>Загальні</w:t>
      </w:r>
      <w:r w:rsidRPr="00E92DE1">
        <w:rPr>
          <w:b/>
          <w:sz w:val="28"/>
          <w:szCs w:val="28"/>
          <w:lang w:val="uk-UA" w:eastAsia="ar-SA"/>
        </w:rPr>
        <w:t xml:space="preserve"> </w:t>
      </w:r>
      <w:r w:rsidRPr="00E92DE1">
        <w:rPr>
          <w:sz w:val="28"/>
          <w:szCs w:val="28"/>
          <w:lang w:val="uk-UA" w:eastAsia="ar-SA"/>
        </w:rPr>
        <w:t>касові видатки складають</w:t>
      </w:r>
      <w:r w:rsidRPr="00E92DE1">
        <w:rPr>
          <w:b/>
          <w:sz w:val="28"/>
          <w:szCs w:val="28"/>
          <w:lang w:val="uk-UA" w:eastAsia="ar-SA"/>
        </w:rPr>
        <w:t xml:space="preserve"> </w:t>
      </w:r>
      <w:r w:rsidR="002A4FA3" w:rsidRPr="00E92DE1">
        <w:rPr>
          <w:b/>
          <w:sz w:val="28"/>
          <w:szCs w:val="28"/>
          <w:lang w:val="uk-UA" w:eastAsia="ar-SA"/>
        </w:rPr>
        <w:t xml:space="preserve">– </w:t>
      </w:r>
      <w:r w:rsidR="00295609" w:rsidRPr="00E92DE1">
        <w:rPr>
          <w:b/>
          <w:sz w:val="28"/>
          <w:szCs w:val="28"/>
          <w:lang w:val="uk-UA" w:eastAsia="ar-SA"/>
        </w:rPr>
        <w:t>381,</w:t>
      </w:r>
      <w:r w:rsidR="006416C6" w:rsidRPr="00E92DE1">
        <w:rPr>
          <w:b/>
          <w:sz w:val="28"/>
          <w:szCs w:val="28"/>
          <w:lang w:val="uk-UA" w:eastAsia="ar-SA"/>
        </w:rPr>
        <w:t>6</w:t>
      </w:r>
      <w:r w:rsidR="002A4FA3" w:rsidRPr="00E92DE1">
        <w:rPr>
          <w:b/>
          <w:sz w:val="28"/>
          <w:szCs w:val="28"/>
          <w:lang w:val="uk-UA" w:eastAsia="ar-SA"/>
        </w:rPr>
        <w:t xml:space="preserve"> млн</w:t>
      </w:r>
      <w:r w:rsidR="00022F39" w:rsidRPr="00E92DE1">
        <w:rPr>
          <w:b/>
          <w:sz w:val="28"/>
          <w:szCs w:val="28"/>
          <w:lang w:val="uk-UA" w:eastAsia="ar-SA"/>
        </w:rPr>
        <w:t xml:space="preserve"> </w:t>
      </w:r>
      <w:r w:rsidR="002A4FA3" w:rsidRPr="00E92DE1">
        <w:rPr>
          <w:b/>
          <w:sz w:val="28"/>
          <w:szCs w:val="28"/>
          <w:lang w:val="uk-UA" w:eastAsia="ar-SA"/>
        </w:rPr>
        <w:t xml:space="preserve">грн, </w:t>
      </w:r>
      <w:r w:rsidR="002A4FA3" w:rsidRPr="00E92DE1">
        <w:rPr>
          <w:sz w:val="28"/>
          <w:szCs w:val="28"/>
          <w:lang w:val="uk-UA" w:eastAsia="ar-SA"/>
        </w:rPr>
        <w:t xml:space="preserve">або </w:t>
      </w:r>
      <w:r w:rsidR="002E5E9A" w:rsidRPr="00E92DE1">
        <w:rPr>
          <w:sz w:val="28"/>
          <w:szCs w:val="28"/>
          <w:lang w:val="uk-UA" w:eastAsia="ar-SA"/>
        </w:rPr>
        <w:t>96,1</w:t>
      </w:r>
      <w:r w:rsidR="002A4FA3" w:rsidRPr="00E92DE1">
        <w:rPr>
          <w:sz w:val="28"/>
          <w:szCs w:val="28"/>
          <w:lang w:val="uk-UA" w:eastAsia="ar-SA"/>
        </w:rPr>
        <w:t xml:space="preserve">% від </w:t>
      </w:r>
      <w:r w:rsidR="00655A01" w:rsidRPr="00E92DE1">
        <w:rPr>
          <w:sz w:val="28"/>
          <w:szCs w:val="28"/>
          <w:lang w:val="uk-UA" w:eastAsia="ar-SA"/>
        </w:rPr>
        <w:t>запланованої</w:t>
      </w:r>
      <w:r w:rsidR="002A4FA3" w:rsidRPr="00E92DE1">
        <w:rPr>
          <w:sz w:val="28"/>
          <w:szCs w:val="28"/>
          <w:lang w:val="uk-UA" w:eastAsia="ar-SA"/>
        </w:rPr>
        <w:t xml:space="preserve"> суми видатків</w:t>
      </w:r>
      <w:r w:rsidR="00655A01" w:rsidRPr="00E92DE1">
        <w:rPr>
          <w:sz w:val="28"/>
          <w:szCs w:val="28"/>
          <w:lang w:val="uk-UA" w:eastAsia="ar-SA"/>
        </w:rPr>
        <w:t>, з них:</w:t>
      </w:r>
      <w:r w:rsidR="002A4FA3" w:rsidRPr="00E92DE1">
        <w:rPr>
          <w:b/>
          <w:sz w:val="28"/>
          <w:szCs w:val="28"/>
          <w:lang w:val="uk-UA" w:eastAsia="ar-SA"/>
        </w:rPr>
        <w:t xml:space="preserve"> </w:t>
      </w:r>
    </w:p>
    <w:p w14:paraId="44B1266E" w14:textId="77777777" w:rsidR="00F51635" w:rsidRPr="00E92DE1" w:rsidRDefault="00655A01" w:rsidP="00F51635">
      <w:pPr>
        <w:ind w:firstLine="709"/>
        <w:jc w:val="both"/>
        <w:rPr>
          <w:lang w:val="uk-UA"/>
        </w:rPr>
      </w:pPr>
      <w:r w:rsidRPr="00E92DE1">
        <w:rPr>
          <w:sz w:val="28"/>
          <w:szCs w:val="28"/>
          <w:lang w:val="uk-UA" w:eastAsia="ar-SA"/>
        </w:rPr>
        <w:t xml:space="preserve">по </w:t>
      </w:r>
      <w:r w:rsidRPr="00E92DE1">
        <w:rPr>
          <w:sz w:val="28"/>
          <w:szCs w:val="28"/>
          <w:u w:val="single"/>
          <w:lang w:val="uk-UA" w:eastAsia="ar-SA"/>
        </w:rPr>
        <w:t>загальному фонду</w:t>
      </w:r>
      <w:r w:rsidRPr="00E92DE1">
        <w:rPr>
          <w:sz w:val="28"/>
          <w:szCs w:val="28"/>
          <w:lang w:val="uk-UA" w:eastAsia="ar-SA"/>
        </w:rPr>
        <w:t xml:space="preserve"> </w:t>
      </w:r>
      <w:r w:rsidR="00295609" w:rsidRPr="00E92DE1">
        <w:rPr>
          <w:b/>
          <w:sz w:val="28"/>
          <w:szCs w:val="28"/>
          <w:lang w:val="uk-UA" w:eastAsia="ar-SA"/>
        </w:rPr>
        <w:t>377,7</w:t>
      </w:r>
      <w:r w:rsidR="00BA5933" w:rsidRPr="00E92DE1">
        <w:rPr>
          <w:b/>
          <w:sz w:val="28"/>
          <w:szCs w:val="28"/>
          <w:lang w:val="uk-UA" w:eastAsia="ar-SA"/>
        </w:rPr>
        <w:t xml:space="preserve"> млн </w:t>
      </w:r>
      <w:r w:rsidRPr="00E92DE1">
        <w:rPr>
          <w:b/>
          <w:sz w:val="28"/>
          <w:szCs w:val="28"/>
          <w:lang w:val="uk-UA" w:eastAsia="ar-SA"/>
        </w:rPr>
        <w:t>грн</w:t>
      </w:r>
      <w:r w:rsidRPr="00E92DE1">
        <w:rPr>
          <w:sz w:val="28"/>
          <w:szCs w:val="28"/>
          <w:lang w:val="uk-UA" w:eastAsia="ar-SA"/>
        </w:rPr>
        <w:t xml:space="preserve"> або </w:t>
      </w:r>
      <w:r w:rsidR="00295609" w:rsidRPr="00E92DE1">
        <w:rPr>
          <w:sz w:val="28"/>
          <w:szCs w:val="28"/>
          <w:lang w:val="uk-UA" w:eastAsia="ar-SA"/>
        </w:rPr>
        <w:t>95,3</w:t>
      </w:r>
      <w:r w:rsidRPr="00E92DE1">
        <w:rPr>
          <w:sz w:val="28"/>
          <w:szCs w:val="28"/>
          <w:lang w:val="uk-UA" w:eastAsia="ar-SA"/>
        </w:rPr>
        <w:t>% від з</w:t>
      </w:r>
      <w:r w:rsidR="00F51635" w:rsidRPr="00E92DE1">
        <w:rPr>
          <w:sz w:val="28"/>
          <w:szCs w:val="28"/>
          <w:lang w:val="uk-UA" w:eastAsia="ar-SA"/>
        </w:rPr>
        <w:t>апланованого обсягу видатків, де</w:t>
      </w:r>
      <w:r w:rsidR="00F51635" w:rsidRPr="00E92DE1">
        <w:rPr>
          <w:sz w:val="28"/>
          <w:szCs w:val="28"/>
          <w:lang w:val="uk-UA"/>
        </w:rPr>
        <w:t xml:space="preserve"> запланованих видатків  не в повному обсязі виникло внаслідок фактичної потреби в енергоносіях та раціонального використання коштів по іншим видаткам;</w:t>
      </w:r>
    </w:p>
    <w:p w14:paraId="5B1C2659" w14:textId="77777777" w:rsidR="00655A01" w:rsidRPr="00E92DE1" w:rsidRDefault="00655A01"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 по </w:t>
      </w:r>
      <w:r w:rsidRPr="00E92DE1">
        <w:rPr>
          <w:sz w:val="28"/>
          <w:szCs w:val="28"/>
          <w:u w:val="single"/>
          <w:lang w:val="uk-UA" w:eastAsia="ar-SA"/>
        </w:rPr>
        <w:t>спеціальному фонду</w:t>
      </w:r>
      <w:r w:rsidR="003A7921" w:rsidRPr="00E92DE1">
        <w:rPr>
          <w:sz w:val="28"/>
          <w:szCs w:val="28"/>
          <w:u w:val="single"/>
          <w:lang w:val="uk-UA" w:eastAsia="ar-SA"/>
        </w:rPr>
        <w:t xml:space="preserve"> (</w:t>
      </w:r>
      <w:r w:rsidR="00F97420" w:rsidRPr="00E92DE1">
        <w:rPr>
          <w:sz w:val="28"/>
          <w:szCs w:val="28"/>
          <w:u w:val="single"/>
          <w:lang w:val="uk-UA" w:eastAsia="ar-SA"/>
        </w:rPr>
        <w:t xml:space="preserve">в т.ч. </w:t>
      </w:r>
      <w:r w:rsidR="003A7921" w:rsidRPr="00E92DE1">
        <w:rPr>
          <w:sz w:val="28"/>
          <w:szCs w:val="28"/>
          <w:u w:val="single"/>
          <w:lang w:val="uk-UA" w:eastAsia="ar-SA"/>
        </w:rPr>
        <w:t xml:space="preserve">бюджет розвитку) </w:t>
      </w:r>
      <w:r w:rsidR="0097467B" w:rsidRPr="00E92DE1">
        <w:rPr>
          <w:sz w:val="28"/>
          <w:szCs w:val="28"/>
          <w:u w:val="single"/>
          <w:lang w:val="uk-UA" w:eastAsia="ar-SA"/>
        </w:rPr>
        <w:t xml:space="preserve"> </w:t>
      </w:r>
      <w:r w:rsidR="00295609" w:rsidRPr="00E92DE1">
        <w:rPr>
          <w:b/>
          <w:sz w:val="28"/>
          <w:szCs w:val="28"/>
          <w:lang w:val="uk-UA" w:eastAsia="ar-SA"/>
        </w:rPr>
        <w:t>3,</w:t>
      </w:r>
      <w:r w:rsidR="006416C6" w:rsidRPr="00E92DE1">
        <w:rPr>
          <w:b/>
          <w:sz w:val="28"/>
          <w:szCs w:val="28"/>
          <w:lang w:val="uk-UA" w:eastAsia="ar-SA"/>
        </w:rPr>
        <w:t>9</w:t>
      </w:r>
      <w:r w:rsidR="00BA5933" w:rsidRPr="00E92DE1">
        <w:rPr>
          <w:b/>
          <w:sz w:val="28"/>
          <w:szCs w:val="28"/>
          <w:lang w:val="uk-UA" w:eastAsia="ar-SA"/>
        </w:rPr>
        <w:t xml:space="preserve"> млн </w:t>
      </w:r>
      <w:r w:rsidRPr="00E92DE1">
        <w:rPr>
          <w:b/>
          <w:sz w:val="28"/>
          <w:szCs w:val="28"/>
          <w:lang w:val="uk-UA" w:eastAsia="ar-SA"/>
        </w:rPr>
        <w:t>грн</w:t>
      </w:r>
      <w:r w:rsidRPr="00E92DE1">
        <w:rPr>
          <w:sz w:val="28"/>
          <w:szCs w:val="28"/>
          <w:lang w:val="uk-UA" w:eastAsia="ar-SA"/>
        </w:rPr>
        <w:t xml:space="preserve"> або </w:t>
      </w:r>
      <w:r w:rsidR="00F51635" w:rsidRPr="00E92DE1">
        <w:rPr>
          <w:sz w:val="28"/>
          <w:szCs w:val="28"/>
          <w:lang w:val="uk-UA" w:eastAsia="ar-SA"/>
        </w:rPr>
        <w:t>500,6</w:t>
      </w:r>
      <w:r w:rsidRPr="00E92DE1">
        <w:rPr>
          <w:sz w:val="28"/>
          <w:szCs w:val="28"/>
          <w:lang w:val="uk-UA" w:eastAsia="ar-SA"/>
        </w:rPr>
        <w:t>% від запланованого обсягу видатків</w:t>
      </w:r>
      <w:r w:rsidR="00295609" w:rsidRPr="00E92DE1">
        <w:rPr>
          <w:sz w:val="28"/>
          <w:szCs w:val="28"/>
          <w:lang w:val="uk-UA" w:eastAsia="ar-SA"/>
        </w:rPr>
        <w:t>, з них:</w:t>
      </w:r>
    </w:p>
    <w:p w14:paraId="61F7FCBF" w14:textId="216AE2FB" w:rsidR="00295609" w:rsidRPr="00E92DE1" w:rsidRDefault="006416C6" w:rsidP="00295609">
      <w:pPr>
        <w:ind w:firstLine="900"/>
        <w:jc w:val="both"/>
        <w:rPr>
          <w:sz w:val="28"/>
          <w:szCs w:val="28"/>
          <w:lang w:val="uk-UA"/>
        </w:rPr>
      </w:pPr>
      <w:r w:rsidRPr="00E92DE1">
        <w:rPr>
          <w:sz w:val="28"/>
          <w:szCs w:val="28"/>
          <w:lang w:val="uk-UA"/>
        </w:rPr>
        <w:t>-</w:t>
      </w:r>
      <w:r w:rsidR="00295609" w:rsidRPr="00E92DE1">
        <w:rPr>
          <w:sz w:val="28"/>
          <w:szCs w:val="28"/>
          <w:lang w:val="uk-UA"/>
        </w:rPr>
        <w:t>по бюджету розвитку 0,1</w:t>
      </w:r>
      <w:r w:rsidRPr="00E92DE1">
        <w:rPr>
          <w:sz w:val="28"/>
          <w:szCs w:val="28"/>
          <w:lang w:val="uk-UA"/>
        </w:rPr>
        <w:t>4</w:t>
      </w:r>
      <w:r w:rsidR="00295609" w:rsidRPr="00E92DE1">
        <w:rPr>
          <w:sz w:val="28"/>
          <w:szCs w:val="28"/>
          <w:lang w:val="uk-UA"/>
        </w:rPr>
        <w:t xml:space="preserve"> млн</w:t>
      </w:r>
      <w:r w:rsidRPr="00E92DE1">
        <w:rPr>
          <w:sz w:val="28"/>
          <w:szCs w:val="28"/>
          <w:lang w:val="uk-UA"/>
        </w:rPr>
        <w:t xml:space="preserve"> </w:t>
      </w:r>
      <w:r w:rsidR="00295609" w:rsidRPr="00E92DE1">
        <w:rPr>
          <w:sz w:val="28"/>
          <w:szCs w:val="28"/>
          <w:lang w:val="uk-UA"/>
        </w:rPr>
        <w:t xml:space="preserve">грн або 19,8% від </w:t>
      </w:r>
      <w:r w:rsidR="00D24A9E" w:rsidRPr="00E92DE1">
        <w:rPr>
          <w:sz w:val="28"/>
          <w:szCs w:val="28"/>
          <w:lang w:val="uk-UA"/>
        </w:rPr>
        <w:t>плану</w:t>
      </w:r>
      <w:r w:rsidR="00295609" w:rsidRPr="00E92DE1">
        <w:rPr>
          <w:sz w:val="28"/>
          <w:szCs w:val="28"/>
          <w:lang w:val="uk-UA"/>
        </w:rPr>
        <w:t xml:space="preserve"> з урахуванням змін по бюджету розвитку, де не виконання запланованих видатків  внаслідок повномасштабного вторгнення РФ на територію України, введенням воєнного стану, окупації міста Мелітополь та фактичної потреби у в</w:t>
      </w:r>
      <w:r w:rsidR="00496151" w:rsidRPr="00E92DE1">
        <w:rPr>
          <w:sz w:val="28"/>
          <w:szCs w:val="28"/>
          <w:lang w:val="uk-UA"/>
        </w:rPr>
        <w:t>икористанні коштів. По бюджету розвитку придбано: штучні ялинки, смарт-</w:t>
      </w:r>
      <w:r w:rsidR="00E92DE1" w:rsidRPr="00E92DE1">
        <w:rPr>
          <w:sz w:val="28"/>
          <w:szCs w:val="28"/>
          <w:lang w:val="uk-UA"/>
        </w:rPr>
        <w:t>годинники</w:t>
      </w:r>
      <w:r w:rsidR="00496151" w:rsidRPr="00E92DE1">
        <w:rPr>
          <w:sz w:val="28"/>
          <w:szCs w:val="28"/>
          <w:lang w:val="uk-UA"/>
        </w:rPr>
        <w:t xml:space="preserve"> з логотипом, БФП.</w:t>
      </w:r>
    </w:p>
    <w:p w14:paraId="01A8121E" w14:textId="77777777" w:rsidR="00295609" w:rsidRPr="00E92DE1" w:rsidRDefault="00295609" w:rsidP="00295609">
      <w:pPr>
        <w:ind w:firstLine="709"/>
        <w:jc w:val="both"/>
        <w:rPr>
          <w:sz w:val="28"/>
          <w:szCs w:val="28"/>
          <w:lang w:val="uk-UA"/>
        </w:rPr>
      </w:pPr>
      <w:r w:rsidRPr="00E92DE1">
        <w:rPr>
          <w:sz w:val="28"/>
          <w:szCs w:val="28"/>
          <w:lang w:val="uk-UA"/>
        </w:rPr>
        <w:t xml:space="preserve"> </w:t>
      </w:r>
      <w:r w:rsidR="006416C6" w:rsidRPr="00E92DE1">
        <w:rPr>
          <w:sz w:val="28"/>
          <w:szCs w:val="28"/>
          <w:lang w:val="uk-UA"/>
        </w:rPr>
        <w:t>-</w:t>
      </w:r>
      <w:r w:rsidR="00D24A9E" w:rsidRPr="00E92DE1">
        <w:rPr>
          <w:sz w:val="28"/>
          <w:szCs w:val="28"/>
          <w:lang w:val="uk-UA"/>
        </w:rPr>
        <w:t xml:space="preserve">за рахунок коштів, отриманих як плата за послуги, що надаються бюджетними установами - </w:t>
      </w:r>
      <w:r w:rsidR="006416C6" w:rsidRPr="00E92DE1">
        <w:rPr>
          <w:sz w:val="28"/>
          <w:szCs w:val="28"/>
          <w:lang w:val="uk-UA"/>
        </w:rPr>
        <w:t xml:space="preserve">0,13 млн </w:t>
      </w:r>
      <w:r w:rsidRPr="00E92DE1">
        <w:rPr>
          <w:sz w:val="28"/>
          <w:szCs w:val="28"/>
          <w:lang w:val="uk-UA"/>
        </w:rPr>
        <w:t>грн або 2</w:t>
      </w:r>
      <w:r w:rsidR="00F51635" w:rsidRPr="00E92DE1">
        <w:rPr>
          <w:sz w:val="28"/>
          <w:szCs w:val="28"/>
          <w:lang w:val="uk-UA"/>
        </w:rPr>
        <w:t>83,6</w:t>
      </w:r>
      <w:r w:rsidRPr="00E92DE1">
        <w:rPr>
          <w:sz w:val="28"/>
          <w:szCs w:val="28"/>
          <w:lang w:val="uk-UA"/>
        </w:rPr>
        <w:t xml:space="preserve">% від </w:t>
      </w:r>
      <w:r w:rsidR="00D24A9E" w:rsidRPr="00E92DE1">
        <w:rPr>
          <w:sz w:val="28"/>
          <w:szCs w:val="28"/>
          <w:lang w:val="uk-UA"/>
        </w:rPr>
        <w:t>плану</w:t>
      </w:r>
      <w:r w:rsidRPr="00E92DE1">
        <w:rPr>
          <w:sz w:val="28"/>
          <w:szCs w:val="28"/>
          <w:lang w:val="uk-UA"/>
        </w:rPr>
        <w:t xml:space="preserve"> з урахуванням змін;</w:t>
      </w:r>
      <w:r w:rsidR="006416C6" w:rsidRPr="00E92DE1">
        <w:rPr>
          <w:sz w:val="28"/>
          <w:szCs w:val="28"/>
          <w:lang w:val="uk-UA"/>
        </w:rPr>
        <w:t xml:space="preserve"> </w:t>
      </w:r>
    </w:p>
    <w:p w14:paraId="27CBBD80" w14:textId="14C818AA" w:rsidR="00295609" w:rsidRPr="00E92DE1" w:rsidRDefault="00295609" w:rsidP="00496151">
      <w:pPr>
        <w:ind w:firstLine="900"/>
        <w:jc w:val="both"/>
        <w:rPr>
          <w:sz w:val="28"/>
          <w:szCs w:val="28"/>
          <w:lang w:val="uk-UA"/>
        </w:rPr>
      </w:pPr>
      <w:r w:rsidRPr="00E92DE1">
        <w:rPr>
          <w:sz w:val="28"/>
          <w:szCs w:val="28"/>
          <w:lang w:val="uk-UA"/>
        </w:rPr>
        <w:t xml:space="preserve"> </w:t>
      </w:r>
      <w:r w:rsidR="006416C6" w:rsidRPr="00E92DE1">
        <w:rPr>
          <w:sz w:val="28"/>
          <w:szCs w:val="28"/>
          <w:lang w:val="uk-UA"/>
        </w:rPr>
        <w:t>-</w:t>
      </w:r>
      <w:r w:rsidRPr="00E92DE1">
        <w:rPr>
          <w:sz w:val="28"/>
          <w:szCs w:val="28"/>
          <w:lang w:val="uk-UA"/>
        </w:rPr>
        <w:t xml:space="preserve">за рахунок інших джерел власних надходжень </w:t>
      </w:r>
      <w:r w:rsidR="006416C6" w:rsidRPr="00E92DE1">
        <w:rPr>
          <w:sz w:val="28"/>
          <w:szCs w:val="28"/>
          <w:lang w:val="uk-UA"/>
        </w:rPr>
        <w:t xml:space="preserve">3,6 млн </w:t>
      </w:r>
      <w:r w:rsidRPr="00E92DE1">
        <w:rPr>
          <w:sz w:val="28"/>
          <w:szCs w:val="28"/>
          <w:lang w:val="uk-UA"/>
        </w:rPr>
        <w:t>грн</w:t>
      </w:r>
      <w:r w:rsidR="00496151" w:rsidRPr="00E92DE1">
        <w:rPr>
          <w:sz w:val="28"/>
          <w:szCs w:val="28"/>
          <w:lang w:val="uk-UA"/>
        </w:rPr>
        <w:t xml:space="preserve"> </w:t>
      </w:r>
      <w:r w:rsidR="00496151" w:rsidRPr="00E92DE1">
        <w:rPr>
          <w:iCs/>
          <w:sz w:val="28"/>
          <w:szCs w:val="28"/>
          <w:shd w:val="clear" w:color="auto" w:fill="FFFFFF"/>
          <w:lang w:val="uk-UA"/>
        </w:rPr>
        <w:t xml:space="preserve">надійшли  наступні матеріальні цінності: </w:t>
      </w:r>
      <w:r w:rsidR="00496151" w:rsidRPr="00E92DE1">
        <w:rPr>
          <w:sz w:val="28"/>
          <w:szCs w:val="28"/>
          <w:lang w:val="uk-UA"/>
        </w:rPr>
        <w:t xml:space="preserve">набори для раннього дитинства, будівельні набори, конструктори, модульний конструктор, килимок масажний, дошка для письма; посібники, </w:t>
      </w:r>
      <w:r w:rsidR="00E92DE1" w:rsidRPr="00E92DE1">
        <w:rPr>
          <w:sz w:val="28"/>
          <w:szCs w:val="28"/>
          <w:lang w:val="uk-UA"/>
        </w:rPr>
        <w:t>брошури</w:t>
      </w:r>
      <w:r w:rsidR="00496151" w:rsidRPr="00E92DE1">
        <w:rPr>
          <w:sz w:val="28"/>
          <w:szCs w:val="28"/>
          <w:lang w:val="uk-UA"/>
        </w:rPr>
        <w:t xml:space="preserve"> ноутбуки, ігровий комплект, посібники, брошури</w:t>
      </w:r>
      <w:r w:rsidR="00496151" w:rsidRPr="00E92DE1">
        <w:rPr>
          <w:sz w:val="28"/>
          <w:szCs w:val="28"/>
          <w:shd w:val="clear" w:color="auto" w:fill="FFFFFF"/>
          <w:lang w:val="uk-UA"/>
        </w:rPr>
        <w:t xml:space="preserve">; </w:t>
      </w:r>
      <w:r w:rsidR="00496151" w:rsidRPr="00E92DE1">
        <w:rPr>
          <w:sz w:val="28"/>
          <w:szCs w:val="28"/>
          <w:lang w:val="uk-UA"/>
        </w:rPr>
        <w:t>набори для розвитку, сумки для ноутбуків, навушники, БПФ, килим; художня література, підручники, ноутбуки; акустична система; великодні подарунки та солодощі, меблі, вогнегасники; зарядні станції, меблі та інше.</w:t>
      </w:r>
      <w:r w:rsidRPr="00E92DE1">
        <w:rPr>
          <w:sz w:val="28"/>
          <w:szCs w:val="28"/>
          <w:lang w:val="uk-UA"/>
        </w:rPr>
        <w:t xml:space="preserve"> </w:t>
      </w:r>
    </w:p>
    <w:p w14:paraId="4E319E9C" w14:textId="77777777" w:rsidR="000C5F71" w:rsidRPr="00E92DE1" w:rsidRDefault="00295609" w:rsidP="00F51635">
      <w:pPr>
        <w:ind w:firstLine="709"/>
        <w:jc w:val="both"/>
        <w:rPr>
          <w:sz w:val="28"/>
          <w:szCs w:val="28"/>
          <w:lang w:val="uk-UA"/>
        </w:rPr>
      </w:pPr>
      <w:r w:rsidRPr="00E92DE1">
        <w:rPr>
          <w:sz w:val="28"/>
          <w:szCs w:val="28"/>
          <w:lang w:val="uk-UA"/>
        </w:rPr>
        <w:lastRenderedPageBreak/>
        <w:t xml:space="preserve">Порівняно з </w:t>
      </w:r>
      <w:r w:rsidR="006416C6" w:rsidRPr="00E92DE1">
        <w:rPr>
          <w:sz w:val="28"/>
          <w:szCs w:val="28"/>
          <w:lang w:val="uk-UA"/>
        </w:rPr>
        <w:t xml:space="preserve">попереднім роком  </w:t>
      </w:r>
      <w:r w:rsidRPr="00E92DE1">
        <w:rPr>
          <w:sz w:val="28"/>
          <w:szCs w:val="28"/>
          <w:lang w:val="uk-UA"/>
        </w:rPr>
        <w:t xml:space="preserve">видатки зменшилися на </w:t>
      </w:r>
      <w:r w:rsidR="00416068" w:rsidRPr="00E92DE1">
        <w:rPr>
          <w:sz w:val="28"/>
          <w:szCs w:val="28"/>
          <w:lang w:val="uk-UA"/>
        </w:rPr>
        <w:t>15,9</w:t>
      </w:r>
      <w:r w:rsidR="006416C6" w:rsidRPr="00E92DE1">
        <w:rPr>
          <w:sz w:val="28"/>
          <w:szCs w:val="28"/>
          <w:lang w:val="uk-UA"/>
        </w:rPr>
        <w:t xml:space="preserve"> млн</w:t>
      </w:r>
      <w:r w:rsidRPr="00E92DE1">
        <w:rPr>
          <w:sz w:val="28"/>
          <w:szCs w:val="28"/>
          <w:lang w:val="uk-UA"/>
        </w:rPr>
        <w:t xml:space="preserve"> грн або на </w:t>
      </w:r>
      <w:r w:rsidR="00416068" w:rsidRPr="00E92DE1">
        <w:rPr>
          <w:sz w:val="28"/>
          <w:szCs w:val="28"/>
          <w:lang w:val="uk-UA"/>
        </w:rPr>
        <w:t>4</w:t>
      </w:r>
      <w:r w:rsidRPr="00E92DE1">
        <w:rPr>
          <w:sz w:val="28"/>
          <w:szCs w:val="28"/>
          <w:lang w:val="uk-UA"/>
        </w:rPr>
        <w:t>%</w:t>
      </w:r>
      <w:r w:rsidR="00F51635" w:rsidRPr="00E92DE1">
        <w:rPr>
          <w:sz w:val="28"/>
          <w:szCs w:val="28"/>
          <w:lang w:val="uk-UA"/>
        </w:rPr>
        <w:t>,</w:t>
      </w:r>
      <w:r w:rsidR="000C5F71" w:rsidRPr="00E92DE1">
        <w:rPr>
          <w:sz w:val="28"/>
          <w:szCs w:val="28"/>
          <w:lang w:val="uk-UA"/>
        </w:rPr>
        <w:t xml:space="preserve"> в тому числі:</w:t>
      </w:r>
    </w:p>
    <w:p w14:paraId="609E941C" w14:textId="1501B798" w:rsidR="000C5F71" w:rsidRPr="00E92DE1" w:rsidRDefault="000C5F71" w:rsidP="00E264C2">
      <w:pPr>
        <w:pStyle w:val="a8"/>
        <w:numPr>
          <w:ilvl w:val="0"/>
          <w:numId w:val="2"/>
        </w:numPr>
        <w:ind w:left="0" w:firstLine="567"/>
        <w:jc w:val="both"/>
        <w:rPr>
          <w:sz w:val="28"/>
          <w:szCs w:val="28"/>
          <w:lang w:val="uk-UA"/>
        </w:rPr>
      </w:pPr>
      <w:r w:rsidRPr="00E92DE1">
        <w:rPr>
          <w:sz w:val="28"/>
          <w:szCs w:val="28"/>
          <w:lang w:val="uk-UA"/>
        </w:rPr>
        <w:t xml:space="preserve">зменшення видатків по </w:t>
      </w:r>
      <w:r w:rsidRPr="00E92DE1">
        <w:rPr>
          <w:sz w:val="28"/>
          <w:szCs w:val="28"/>
          <w:u w:val="single"/>
          <w:lang w:val="uk-UA"/>
        </w:rPr>
        <w:t>загальному фонду</w:t>
      </w:r>
      <w:r w:rsidRPr="00E92DE1">
        <w:rPr>
          <w:sz w:val="28"/>
          <w:szCs w:val="28"/>
          <w:lang w:val="uk-UA"/>
        </w:rPr>
        <w:t xml:space="preserve"> на </w:t>
      </w:r>
      <w:r w:rsidR="00F51635" w:rsidRPr="00E92DE1">
        <w:rPr>
          <w:sz w:val="28"/>
          <w:szCs w:val="28"/>
          <w:lang w:val="uk-UA"/>
        </w:rPr>
        <w:t>10,2</w:t>
      </w:r>
      <w:r w:rsidRPr="00E92DE1">
        <w:rPr>
          <w:sz w:val="28"/>
          <w:szCs w:val="28"/>
          <w:lang w:val="uk-UA"/>
        </w:rPr>
        <w:t xml:space="preserve"> млн грн або на  </w:t>
      </w:r>
      <w:r w:rsidR="00F51635" w:rsidRPr="00E92DE1">
        <w:rPr>
          <w:sz w:val="28"/>
          <w:szCs w:val="28"/>
          <w:lang w:val="uk-UA"/>
        </w:rPr>
        <w:t>2,6</w:t>
      </w:r>
      <w:r w:rsidRPr="00E92DE1">
        <w:rPr>
          <w:sz w:val="28"/>
          <w:szCs w:val="28"/>
          <w:lang w:val="uk-UA"/>
        </w:rPr>
        <w:t>%;</w:t>
      </w:r>
    </w:p>
    <w:p w14:paraId="3EA4D8A1" w14:textId="72352C9C" w:rsidR="000C5F71" w:rsidRPr="00E92DE1" w:rsidRDefault="000C5F71" w:rsidP="00F51635">
      <w:pPr>
        <w:pStyle w:val="a8"/>
        <w:numPr>
          <w:ilvl w:val="0"/>
          <w:numId w:val="2"/>
        </w:numPr>
        <w:ind w:left="0" w:firstLine="567"/>
        <w:jc w:val="both"/>
        <w:rPr>
          <w:sz w:val="28"/>
          <w:szCs w:val="28"/>
          <w:lang w:val="uk-UA"/>
        </w:rPr>
      </w:pPr>
      <w:r w:rsidRPr="00E92DE1">
        <w:rPr>
          <w:sz w:val="28"/>
          <w:szCs w:val="28"/>
          <w:lang w:val="uk-UA"/>
        </w:rPr>
        <w:t>з</w:t>
      </w:r>
      <w:r w:rsidR="00F51635" w:rsidRPr="00E92DE1">
        <w:rPr>
          <w:sz w:val="28"/>
          <w:szCs w:val="28"/>
          <w:lang w:val="uk-UA"/>
        </w:rPr>
        <w:t>мен</w:t>
      </w:r>
      <w:r w:rsidRPr="00E92DE1">
        <w:rPr>
          <w:sz w:val="28"/>
          <w:szCs w:val="28"/>
          <w:lang w:val="uk-UA"/>
        </w:rPr>
        <w:t xml:space="preserve">шення видатків по </w:t>
      </w:r>
      <w:r w:rsidRPr="00E92DE1">
        <w:rPr>
          <w:sz w:val="28"/>
          <w:szCs w:val="28"/>
          <w:u w:val="single"/>
          <w:lang w:val="uk-UA"/>
        </w:rPr>
        <w:t>спеціальному фонду</w:t>
      </w:r>
      <w:r w:rsidRPr="00E92DE1">
        <w:rPr>
          <w:sz w:val="28"/>
          <w:szCs w:val="28"/>
          <w:lang w:val="uk-UA"/>
        </w:rPr>
        <w:t xml:space="preserve"> на </w:t>
      </w:r>
      <w:r w:rsidR="00F51635" w:rsidRPr="00E92DE1">
        <w:rPr>
          <w:sz w:val="28"/>
          <w:szCs w:val="28"/>
          <w:lang w:val="uk-UA"/>
        </w:rPr>
        <w:t>5,</w:t>
      </w:r>
      <w:r w:rsidR="00416068" w:rsidRPr="00E92DE1">
        <w:rPr>
          <w:sz w:val="28"/>
          <w:szCs w:val="28"/>
          <w:lang w:val="uk-UA"/>
        </w:rPr>
        <w:t>7</w:t>
      </w:r>
      <w:r w:rsidRPr="00E92DE1">
        <w:rPr>
          <w:sz w:val="28"/>
          <w:szCs w:val="28"/>
          <w:lang w:val="uk-UA"/>
        </w:rPr>
        <w:t xml:space="preserve"> млн грн</w:t>
      </w:r>
      <w:r w:rsidR="00F51635" w:rsidRPr="00E92DE1">
        <w:rPr>
          <w:sz w:val="28"/>
          <w:szCs w:val="28"/>
          <w:lang w:val="uk-UA"/>
        </w:rPr>
        <w:t xml:space="preserve"> або на       59,3%.</w:t>
      </w:r>
    </w:p>
    <w:p w14:paraId="551765E3" w14:textId="77777777" w:rsidR="000C5F71" w:rsidRPr="00E92DE1" w:rsidRDefault="000C5F71" w:rsidP="000C5F71">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Касові видатки за основними напрямами склали: </w:t>
      </w:r>
    </w:p>
    <w:p w14:paraId="7DACA7A7" w14:textId="77777777" w:rsidR="00703931" w:rsidRPr="00E92DE1" w:rsidRDefault="00655A01" w:rsidP="00703931">
      <w:pPr>
        <w:ind w:firstLine="709"/>
        <w:jc w:val="both"/>
        <w:rPr>
          <w:sz w:val="28"/>
          <w:szCs w:val="28"/>
          <w:lang w:val="uk-UA" w:eastAsia="ar-SA"/>
        </w:rPr>
      </w:pPr>
      <w:r w:rsidRPr="00E92DE1">
        <w:rPr>
          <w:b/>
          <w:i/>
          <w:sz w:val="28"/>
          <w:szCs w:val="28"/>
          <w:lang w:val="uk-UA" w:eastAsia="ar-SA"/>
        </w:rPr>
        <w:t>на оплату</w:t>
      </w:r>
      <w:r w:rsidRPr="00E92DE1">
        <w:rPr>
          <w:i/>
          <w:sz w:val="28"/>
          <w:szCs w:val="28"/>
          <w:lang w:val="uk-UA" w:eastAsia="ar-SA"/>
        </w:rPr>
        <w:t xml:space="preserve"> </w:t>
      </w:r>
      <w:r w:rsidRPr="00E92DE1">
        <w:rPr>
          <w:b/>
          <w:i/>
          <w:sz w:val="28"/>
          <w:szCs w:val="28"/>
          <w:lang w:val="uk-UA" w:eastAsia="ar-SA"/>
        </w:rPr>
        <w:t>праці працівників</w:t>
      </w:r>
      <w:r w:rsidRPr="00E92DE1">
        <w:rPr>
          <w:b/>
          <w:sz w:val="28"/>
          <w:szCs w:val="28"/>
          <w:lang w:val="uk-UA" w:eastAsia="ar-SA"/>
        </w:rPr>
        <w:t xml:space="preserve"> –</w:t>
      </w:r>
      <w:r w:rsidR="00416068" w:rsidRPr="00E92DE1">
        <w:rPr>
          <w:b/>
          <w:sz w:val="28"/>
          <w:szCs w:val="28"/>
          <w:lang w:val="uk-UA" w:eastAsia="ar-SA"/>
        </w:rPr>
        <w:t>373,1</w:t>
      </w:r>
      <w:r w:rsidR="00703931" w:rsidRPr="00E92DE1">
        <w:rPr>
          <w:sz w:val="28"/>
          <w:szCs w:val="28"/>
          <w:lang w:val="uk-UA" w:eastAsia="ar-SA"/>
        </w:rPr>
        <w:t xml:space="preserve"> </w:t>
      </w:r>
      <w:r w:rsidR="00BA5933" w:rsidRPr="00E92DE1">
        <w:rPr>
          <w:b/>
          <w:sz w:val="28"/>
          <w:szCs w:val="28"/>
          <w:lang w:val="uk-UA" w:eastAsia="ar-SA"/>
        </w:rPr>
        <w:t xml:space="preserve">млн </w:t>
      </w:r>
      <w:r w:rsidRPr="00E92DE1">
        <w:rPr>
          <w:b/>
          <w:sz w:val="28"/>
          <w:szCs w:val="28"/>
          <w:lang w:val="uk-UA" w:eastAsia="ar-SA"/>
        </w:rPr>
        <w:t>грн,</w:t>
      </w:r>
      <w:r w:rsidRPr="00E92DE1">
        <w:rPr>
          <w:sz w:val="28"/>
          <w:szCs w:val="28"/>
          <w:lang w:val="uk-UA" w:eastAsia="ar-SA"/>
        </w:rPr>
        <w:t xml:space="preserve"> що складає </w:t>
      </w:r>
      <w:r w:rsidR="00416068" w:rsidRPr="00E92DE1">
        <w:rPr>
          <w:sz w:val="28"/>
          <w:szCs w:val="28"/>
          <w:lang w:val="uk-UA" w:eastAsia="ar-SA"/>
        </w:rPr>
        <w:t>97,3</w:t>
      </w:r>
      <w:r w:rsidRPr="00E92DE1">
        <w:rPr>
          <w:sz w:val="28"/>
          <w:szCs w:val="28"/>
          <w:lang w:val="uk-UA" w:eastAsia="ar-SA"/>
        </w:rPr>
        <w:t>% від запланованої суми видатків на оплату праці</w:t>
      </w:r>
      <w:r w:rsidR="00703931" w:rsidRPr="00E92DE1">
        <w:rPr>
          <w:sz w:val="28"/>
          <w:szCs w:val="28"/>
          <w:lang w:val="uk-UA" w:eastAsia="ar-SA"/>
        </w:rPr>
        <w:t xml:space="preserve">, в тому числі за рахунок освітньої субвенцій </w:t>
      </w:r>
      <w:r w:rsidR="00416068" w:rsidRPr="00E92DE1">
        <w:rPr>
          <w:b/>
          <w:sz w:val="28"/>
          <w:szCs w:val="28"/>
          <w:lang w:val="uk-UA" w:eastAsia="ar-SA"/>
        </w:rPr>
        <w:t>237,3</w:t>
      </w:r>
      <w:r w:rsidR="00BA5933" w:rsidRPr="00E92DE1">
        <w:rPr>
          <w:b/>
          <w:sz w:val="28"/>
          <w:szCs w:val="28"/>
          <w:lang w:val="uk-UA" w:eastAsia="ar-SA"/>
        </w:rPr>
        <w:t xml:space="preserve"> млн </w:t>
      </w:r>
      <w:r w:rsidR="00703931" w:rsidRPr="00E92DE1">
        <w:rPr>
          <w:b/>
          <w:sz w:val="28"/>
          <w:szCs w:val="28"/>
          <w:lang w:val="uk-UA" w:eastAsia="ar-SA"/>
        </w:rPr>
        <w:t>грн</w:t>
      </w:r>
      <w:r w:rsidR="00703931" w:rsidRPr="00E92DE1">
        <w:rPr>
          <w:sz w:val="28"/>
          <w:szCs w:val="28"/>
          <w:lang w:val="uk-UA" w:eastAsia="ar-SA"/>
        </w:rPr>
        <w:t xml:space="preserve"> або 99,</w:t>
      </w:r>
      <w:r w:rsidR="00416068" w:rsidRPr="00E92DE1">
        <w:rPr>
          <w:sz w:val="28"/>
          <w:szCs w:val="28"/>
          <w:lang w:val="uk-UA" w:eastAsia="ar-SA"/>
        </w:rPr>
        <w:t>4</w:t>
      </w:r>
      <w:r w:rsidR="00703931" w:rsidRPr="00E92DE1">
        <w:rPr>
          <w:sz w:val="28"/>
          <w:szCs w:val="28"/>
          <w:lang w:val="uk-UA" w:eastAsia="ar-SA"/>
        </w:rPr>
        <w:t>% від запланованої суми видатків;</w:t>
      </w:r>
    </w:p>
    <w:p w14:paraId="63A8AAFA" w14:textId="77777777" w:rsidR="00496151" w:rsidRPr="00E92DE1" w:rsidRDefault="00655A01" w:rsidP="00496151">
      <w:pPr>
        <w:ind w:firstLine="709"/>
        <w:jc w:val="both"/>
        <w:rPr>
          <w:sz w:val="28"/>
          <w:szCs w:val="28"/>
          <w:lang w:val="uk-UA" w:eastAsia="ar-SA"/>
        </w:rPr>
      </w:pPr>
      <w:r w:rsidRPr="00E92DE1">
        <w:rPr>
          <w:b/>
          <w:bCs/>
          <w:i/>
          <w:sz w:val="28"/>
          <w:szCs w:val="28"/>
          <w:lang w:val="uk-UA" w:eastAsia="ar-SA"/>
        </w:rPr>
        <w:t>на оплату енергоносіїв</w:t>
      </w:r>
      <w:r w:rsidRPr="00E92DE1">
        <w:rPr>
          <w:b/>
          <w:sz w:val="28"/>
          <w:szCs w:val="28"/>
          <w:lang w:val="uk-UA" w:eastAsia="ar-SA"/>
        </w:rPr>
        <w:t xml:space="preserve"> – </w:t>
      </w:r>
      <w:r w:rsidR="005A4C62" w:rsidRPr="00E92DE1">
        <w:rPr>
          <w:b/>
          <w:sz w:val="28"/>
          <w:szCs w:val="28"/>
          <w:lang w:val="uk-UA" w:eastAsia="ar-SA"/>
        </w:rPr>
        <w:t>0,13</w:t>
      </w:r>
      <w:r w:rsidR="00F44860" w:rsidRPr="00E92DE1">
        <w:rPr>
          <w:b/>
          <w:sz w:val="28"/>
          <w:szCs w:val="28"/>
          <w:lang w:val="uk-UA" w:eastAsia="ar-SA"/>
        </w:rPr>
        <w:t xml:space="preserve"> </w:t>
      </w:r>
      <w:r w:rsidRPr="00E92DE1">
        <w:rPr>
          <w:b/>
          <w:sz w:val="28"/>
          <w:szCs w:val="28"/>
          <w:lang w:val="uk-UA" w:eastAsia="ar-SA"/>
        </w:rPr>
        <w:t>млн</w:t>
      </w:r>
      <w:r w:rsidR="00BA5933"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 xml:space="preserve"> або </w:t>
      </w:r>
      <w:r w:rsidR="005A4C62" w:rsidRPr="00E92DE1">
        <w:rPr>
          <w:sz w:val="28"/>
          <w:szCs w:val="28"/>
          <w:lang w:val="uk-UA" w:eastAsia="ar-SA"/>
        </w:rPr>
        <w:t>2</w:t>
      </w:r>
      <w:r w:rsidRPr="00E92DE1">
        <w:rPr>
          <w:sz w:val="28"/>
          <w:szCs w:val="28"/>
          <w:lang w:val="uk-UA" w:eastAsia="ar-SA"/>
        </w:rPr>
        <w:t xml:space="preserve">% від запланованої суми </w:t>
      </w:r>
      <w:r w:rsidR="00117898" w:rsidRPr="00E92DE1">
        <w:rPr>
          <w:sz w:val="28"/>
          <w:szCs w:val="28"/>
          <w:lang w:val="uk-UA" w:eastAsia="ar-SA"/>
        </w:rPr>
        <w:t>видатків на оплату енергоносіїв</w:t>
      </w:r>
      <w:r w:rsidR="00496151" w:rsidRPr="00E92DE1">
        <w:rPr>
          <w:sz w:val="28"/>
          <w:szCs w:val="28"/>
          <w:lang w:val="uk-UA" w:eastAsia="ar-SA"/>
        </w:rPr>
        <w:t>;</w:t>
      </w:r>
    </w:p>
    <w:p w14:paraId="58B415A8" w14:textId="77777777" w:rsidR="00C41276" w:rsidRPr="00E92DE1" w:rsidRDefault="00DC09A0" w:rsidP="00496151">
      <w:pPr>
        <w:ind w:firstLine="709"/>
        <w:jc w:val="both"/>
        <w:rPr>
          <w:sz w:val="28"/>
          <w:szCs w:val="28"/>
          <w:lang w:val="uk-UA" w:eastAsia="ar-SA"/>
        </w:rPr>
      </w:pPr>
      <w:r w:rsidRPr="00E92DE1">
        <w:rPr>
          <w:b/>
          <w:i/>
          <w:sz w:val="28"/>
          <w:szCs w:val="28"/>
          <w:lang w:val="uk-UA"/>
        </w:rPr>
        <w:t>на міські програми</w:t>
      </w:r>
      <w:r w:rsidRPr="00E92DE1">
        <w:rPr>
          <w:sz w:val="28"/>
          <w:szCs w:val="28"/>
          <w:lang w:val="uk-UA"/>
        </w:rPr>
        <w:t xml:space="preserve"> </w:t>
      </w:r>
      <w:r w:rsidR="00C41276" w:rsidRPr="00E92DE1">
        <w:rPr>
          <w:b/>
          <w:sz w:val="28"/>
          <w:szCs w:val="28"/>
          <w:lang w:val="uk-UA"/>
        </w:rPr>
        <w:t>–</w:t>
      </w:r>
      <w:r w:rsidR="00AF681C" w:rsidRPr="00E92DE1">
        <w:rPr>
          <w:b/>
          <w:sz w:val="28"/>
          <w:szCs w:val="28"/>
          <w:lang w:val="uk-UA"/>
        </w:rPr>
        <w:t xml:space="preserve"> </w:t>
      </w:r>
      <w:r w:rsidR="00C41276" w:rsidRPr="00E92DE1">
        <w:rPr>
          <w:b/>
          <w:sz w:val="28"/>
          <w:szCs w:val="28"/>
          <w:lang w:val="uk-UA"/>
        </w:rPr>
        <w:t>1,9</w:t>
      </w:r>
      <w:r w:rsidR="005445FD" w:rsidRPr="00E92DE1">
        <w:rPr>
          <w:b/>
          <w:sz w:val="28"/>
          <w:szCs w:val="28"/>
          <w:lang w:val="uk-UA"/>
        </w:rPr>
        <w:t xml:space="preserve"> </w:t>
      </w:r>
      <w:r w:rsidR="00BA5933" w:rsidRPr="00E92DE1">
        <w:rPr>
          <w:b/>
          <w:sz w:val="28"/>
          <w:szCs w:val="28"/>
          <w:lang w:val="uk-UA" w:eastAsia="ar-SA"/>
        </w:rPr>
        <w:t xml:space="preserve">млн </w:t>
      </w:r>
      <w:r w:rsidRPr="00E92DE1">
        <w:rPr>
          <w:b/>
          <w:sz w:val="28"/>
          <w:szCs w:val="28"/>
          <w:lang w:val="uk-UA" w:eastAsia="ar-SA"/>
        </w:rPr>
        <w:t xml:space="preserve">грн </w:t>
      </w:r>
      <w:r w:rsidRPr="00E92DE1">
        <w:rPr>
          <w:sz w:val="28"/>
          <w:szCs w:val="28"/>
          <w:lang w:val="uk-UA" w:eastAsia="ar-SA"/>
        </w:rPr>
        <w:t xml:space="preserve">або </w:t>
      </w:r>
      <w:r w:rsidR="00C41276" w:rsidRPr="00E92DE1">
        <w:rPr>
          <w:sz w:val="28"/>
          <w:szCs w:val="28"/>
          <w:lang w:val="uk-UA" w:eastAsia="ar-SA"/>
        </w:rPr>
        <w:t>63,1%</w:t>
      </w:r>
      <w:r w:rsidRPr="00E92DE1">
        <w:rPr>
          <w:sz w:val="28"/>
          <w:szCs w:val="28"/>
          <w:lang w:val="uk-UA" w:eastAsia="ar-SA"/>
        </w:rPr>
        <w:t xml:space="preserve"> від запланованої суми видатків,</w:t>
      </w:r>
      <w:r w:rsidR="008361F6" w:rsidRPr="00E92DE1">
        <w:rPr>
          <w:sz w:val="28"/>
          <w:szCs w:val="28"/>
          <w:lang w:val="uk-UA" w:eastAsia="ar-SA"/>
        </w:rPr>
        <w:t xml:space="preserve"> в тому числі</w:t>
      </w:r>
      <w:r w:rsidR="00097C74" w:rsidRPr="00E92DE1">
        <w:rPr>
          <w:sz w:val="28"/>
          <w:szCs w:val="28"/>
          <w:lang w:val="uk-UA" w:eastAsia="ar-SA"/>
        </w:rPr>
        <w:t xml:space="preserve"> </w:t>
      </w:r>
      <w:r w:rsidR="00097C74" w:rsidRPr="00E92DE1">
        <w:rPr>
          <w:b/>
          <w:bCs/>
          <w:i/>
          <w:sz w:val="28"/>
          <w:szCs w:val="28"/>
          <w:lang w:val="uk-UA" w:eastAsia="ar-SA"/>
        </w:rPr>
        <w:t>на соціальне забезпечення (інші виплати населенню)</w:t>
      </w:r>
      <w:r w:rsidR="00097C74" w:rsidRPr="00E92DE1">
        <w:rPr>
          <w:b/>
          <w:sz w:val="28"/>
          <w:szCs w:val="28"/>
          <w:lang w:val="uk-UA" w:eastAsia="ar-SA"/>
        </w:rPr>
        <w:t xml:space="preserve"> – 0,7 млн грн</w:t>
      </w:r>
      <w:r w:rsidR="00097C74" w:rsidRPr="00E92DE1">
        <w:rPr>
          <w:sz w:val="28"/>
          <w:szCs w:val="28"/>
          <w:lang w:val="uk-UA" w:eastAsia="ar-SA"/>
        </w:rPr>
        <w:t xml:space="preserve"> або 61,9% від запланованої суми видатків.</w:t>
      </w:r>
      <w:r w:rsidR="008361F6" w:rsidRPr="00E92DE1">
        <w:rPr>
          <w:sz w:val="28"/>
          <w:szCs w:val="28"/>
          <w:lang w:val="uk-UA" w:eastAsia="ar-SA"/>
        </w:rPr>
        <w:t xml:space="preserve"> </w:t>
      </w:r>
    </w:p>
    <w:p w14:paraId="0FAFA9E6" w14:textId="77777777" w:rsidR="00AF681C" w:rsidRPr="00E92DE1" w:rsidRDefault="00097C74" w:rsidP="00C41276">
      <w:pPr>
        <w:ind w:firstLine="709"/>
        <w:jc w:val="both"/>
        <w:rPr>
          <w:sz w:val="28"/>
          <w:szCs w:val="28"/>
          <w:lang w:val="uk-UA" w:eastAsia="ar-SA"/>
        </w:rPr>
      </w:pPr>
      <w:r w:rsidRPr="00E92DE1">
        <w:rPr>
          <w:sz w:val="28"/>
          <w:szCs w:val="28"/>
          <w:lang w:val="uk-UA" w:eastAsia="ar-SA"/>
        </w:rPr>
        <w:t>В</w:t>
      </w:r>
      <w:r w:rsidR="008361F6" w:rsidRPr="00E92DE1">
        <w:rPr>
          <w:sz w:val="28"/>
          <w:szCs w:val="28"/>
          <w:lang w:val="uk-UA" w:eastAsia="ar-SA"/>
        </w:rPr>
        <w:t xml:space="preserve">идатки </w:t>
      </w:r>
      <w:r w:rsidR="008361F6" w:rsidRPr="00E92DE1">
        <w:rPr>
          <w:sz w:val="28"/>
          <w:szCs w:val="28"/>
          <w:u w:val="single"/>
          <w:lang w:val="uk-UA" w:eastAsia="ar-SA"/>
        </w:rPr>
        <w:t>загального фонду</w:t>
      </w:r>
      <w:r w:rsidRPr="00E92DE1">
        <w:rPr>
          <w:sz w:val="28"/>
          <w:szCs w:val="28"/>
          <w:u w:val="single"/>
          <w:lang w:val="uk-UA" w:eastAsia="ar-SA"/>
        </w:rPr>
        <w:t xml:space="preserve"> </w:t>
      </w:r>
      <w:r w:rsidRPr="00E92DE1">
        <w:rPr>
          <w:sz w:val="28"/>
          <w:szCs w:val="28"/>
          <w:lang w:val="uk-UA" w:eastAsia="ar-SA"/>
        </w:rPr>
        <w:t>по міським програмам склали</w:t>
      </w:r>
      <w:r w:rsidR="008361F6" w:rsidRPr="00E92DE1">
        <w:rPr>
          <w:sz w:val="28"/>
          <w:szCs w:val="28"/>
          <w:lang w:val="uk-UA" w:eastAsia="ar-SA"/>
        </w:rPr>
        <w:t xml:space="preserve"> </w:t>
      </w:r>
      <w:r w:rsidR="00C41276" w:rsidRPr="00E92DE1">
        <w:rPr>
          <w:b/>
          <w:bCs/>
          <w:sz w:val="28"/>
          <w:szCs w:val="28"/>
          <w:lang w:val="uk-UA" w:eastAsia="ar-SA"/>
        </w:rPr>
        <w:t>1,8</w:t>
      </w:r>
      <w:r w:rsidR="008361F6" w:rsidRPr="00E92DE1">
        <w:rPr>
          <w:sz w:val="28"/>
          <w:szCs w:val="28"/>
          <w:lang w:val="uk-UA" w:eastAsia="ar-SA"/>
        </w:rPr>
        <w:t xml:space="preserve"> </w:t>
      </w:r>
      <w:r w:rsidR="00BA5933" w:rsidRPr="00E92DE1">
        <w:rPr>
          <w:b/>
          <w:sz w:val="28"/>
          <w:szCs w:val="28"/>
          <w:lang w:val="uk-UA" w:eastAsia="ar-SA"/>
        </w:rPr>
        <w:t xml:space="preserve">млн </w:t>
      </w:r>
      <w:r w:rsidR="008361F6" w:rsidRPr="00E92DE1">
        <w:rPr>
          <w:b/>
          <w:sz w:val="28"/>
          <w:szCs w:val="28"/>
          <w:lang w:val="uk-UA" w:eastAsia="ar-SA"/>
        </w:rPr>
        <w:t>грн,</w:t>
      </w:r>
      <w:r w:rsidR="008361F6" w:rsidRPr="00E92DE1">
        <w:rPr>
          <w:sz w:val="28"/>
          <w:szCs w:val="28"/>
          <w:lang w:val="uk-UA" w:eastAsia="ar-SA"/>
        </w:rPr>
        <w:t xml:space="preserve"> що складає </w:t>
      </w:r>
      <w:r w:rsidR="00C41276" w:rsidRPr="00E92DE1">
        <w:rPr>
          <w:sz w:val="28"/>
          <w:szCs w:val="28"/>
          <w:lang w:val="uk-UA" w:eastAsia="ar-SA"/>
        </w:rPr>
        <w:t>61,9</w:t>
      </w:r>
      <w:r w:rsidR="008361F6" w:rsidRPr="00E92DE1">
        <w:rPr>
          <w:sz w:val="28"/>
          <w:szCs w:val="28"/>
          <w:lang w:val="uk-UA" w:eastAsia="ar-SA"/>
        </w:rPr>
        <w:t>% від запланованого обсягу видатків</w:t>
      </w:r>
      <w:r w:rsidR="00891E66" w:rsidRPr="00E92DE1">
        <w:rPr>
          <w:sz w:val="28"/>
          <w:szCs w:val="28"/>
          <w:lang w:val="uk-UA" w:eastAsia="ar-SA"/>
        </w:rPr>
        <w:t xml:space="preserve"> по загальному фонду</w:t>
      </w:r>
      <w:r w:rsidR="008361F6" w:rsidRPr="00E92DE1">
        <w:rPr>
          <w:sz w:val="28"/>
          <w:szCs w:val="28"/>
          <w:lang w:val="uk-UA" w:eastAsia="ar-SA"/>
        </w:rPr>
        <w:t xml:space="preserve">, </w:t>
      </w:r>
      <w:r w:rsidR="00DC09A0" w:rsidRPr="00E92DE1">
        <w:rPr>
          <w:sz w:val="28"/>
          <w:szCs w:val="28"/>
          <w:lang w:val="uk-UA" w:eastAsia="ar-SA"/>
        </w:rPr>
        <w:t xml:space="preserve">з них </w:t>
      </w:r>
      <w:r w:rsidR="005D13F2" w:rsidRPr="00E92DE1">
        <w:rPr>
          <w:sz w:val="28"/>
          <w:szCs w:val="28"/>
          <w:lang w:val="uk-UA" w:eastAsia="ar-SA"/>
        </w:rPr>
        <w:t xml:space="preserve">на </w:t>
      </w:r>
      <w:r w:rsidR="00DC09A0" w:rsidRPr="00E92DE1">
        <w:rPr>
          <w:sz w:val="28"/>
          <w:szCs w:val="28"/>
          <w:lang w:val="uk-UA" w:eastAsia="ar-SA"/>
        </w:rPr>
        <w:t>основн</w:t>
      </w:r>
      <w:r w:rsidR="00F566E9" w:rsidRPr="00E92DE1">
        <w:rPr>
          <w:sz w:val="28"/>
          <w:szCs w:val="28"/>
          <w:lang w:val="uk-UA" w:eastAsia="ar-SA"/>
        </w:rPr>
        <w:t>і заходи по</w:t>
      </w:r>
      <w:r w:rsidR="00C41276" w:rsidRPr="00E92DE1">
        <w:rPr>
          <w:sz w:val="28"/>
          <w:szCs w:val="28"/>
          <w:lang w:val="uk-UA" w:eastAsia="ar-SA"/>
        </w:rPr>
        <w:t xml:space="preserve"> </w:t>
      </w:r>
      <w:r w:rsidR="00172A7D" w:rsidRPr="00E92DE1">
        <w:rPr>
          <w:sz w:val="28"/>
          <w:szCs w:val="28"/>
          <w:lang w:val="uk-UA" w:eastAsia="ar-SA"/>
        </w:rPr>
        <w:t>м</w:t>
      </w:r>
      <w:r w:rsidR="005445FD" w:rsidRPr="00E92DE1">
        <w:rPr>
          <w:sz w:val="28"/>
          <w:szCs w:val="28"/>
          <w:lang w:val="uk-UA" w:eastAsia="ar-SA"/>
        </w:rPr>
        <w:t>іськ</w:t>
      </w:r>
      <w:r w:rsidR="00F566E9" w:rsidRPr="00E92DE1">
        <w:rPr>
          <w:sz w:val="28"/>
          <w:szCs w:val="28"/>
          <w:lang w:val="uk-UA" w:eastAsia="ar-SA"/>
        </w:rPr>
        <w:t>ій</w:t>
      </w:r>
      <w:r w:rsidR="005445FD" w:rsidRPr="00E92DE1">
        <w:rPr>
          <w:sz w:val="28"/>
          <w:szCs w:val="28"/>
          <w:lang w:val="uk-UA" w:eastAsia="ar-SA"/>
        </w:rPr>
        <w:t xml:space="preserve"> програм</w:t>
      </w:r>
      <w:r w:rsidR="00F566E9" w:rsidRPr="00E92DE1">
        <w:rPr>
          <w:sz w:val="28"/>
          <w:szCs w:val="28"/>
          <w:lang w:val="uk-UA" w:eastAsia="ar-SA"/>
        </w:rPr>
        <w:t>і</w:t>
      </w:r>
      <w:r w:rsidR="005445FD" w:rsidRPr="00E92DE1">
        <w:rPr>
          <w:sz w:val="28"/>
          <w:szCs w:val="28"/>
          <w:lang w:val="uk-UA" w:eastAsia="ar-SA"/>
        </w:rPr>
        <w:t xml:space="preserve"> </w:t>
      </w:r>
      <w:r w:rsidR="005445FD" w:rsidRPr="00E92DE1">
        <w:rPr>
          <w:b/>
          <w:i/>
          <w:sz w:val="28"/>
          <w:szCs w:val="28"/>
          <w:lang w:val="uk-UA" w:eastAsia="ar-SA"/>
        </w:rPr>
        <w:t>"Відпочинок та оздоровлення дітей Мелітопольської міської громади"</w:t>
      </w:r>
      <w:r w:rsidR="00BB3651" w:rsidRPr="00E92DE1">
        <w:rPr>
          <w:sz w:val="28"/>
          <w:szCs w:val="28"/>
          <w:lang w:val="uk-UA" w:eastAsia="ar-SA"/>
        </w:rPr>
        <w:t xml:space="preserve"> </w:t>
      </w:r>
      <w:r w:rsidR="00C41276" w:rsidRPr="00E92DE1">
        <w:rPr>
          <w:sz w:val="28"/>
          <w:szCs w:val="28"/>
          <w:lang w:val="uk-UA" w:eastAsia="ar-SA"/>
        </w:rPr>
        <w:t xml:space="preserve">- </w:t>
      </w:r>
      <w:r w:rsidR="00C41276" w:rsidRPr="00E92DE1">
        <w:rPr>
          <w:b/>
          <w:sz w:val="28"/>
          <w:szCs w:val="28"/>
          <w:lang w:val="uk-UA" w:eastAsia="ar-SA"/>
        </w:rPr>
        <w:t>1,4 млн грн</w:t>
      </w:r>
      <w:r w:rsidR="00C41276" w:rsidRPr="00E92DE1">
        <w:rPr>
          <w:sz w:val="28"/>
          <w:szCs w:val="28"/>
          <w:lang w:val="uk-UA" w:eastAsia="ar-SA"/>
        </w:rPr>
        <w:t xml:space="preserve"> або 64,4% від запланованої суми видатків, </w:t>
      </w:r>
      <w:r w:rsidR="00BB3651" w:rsidRPr="00E92DE1">
        <w:rPr>
          <w:sz w:val="28"/>
          <w:szCs w:val="28"/>
          <w:lang w:val="uk-UA" w:eastAsia="ar-SA"/>
        </w:rPr>
        <w:t xml:space="preserve">на оплату послуг дитячих таборів, оздоровлення та відпочинку </w:t>
      </w:r>
      <w:r w:rsidR="00891E66" w:rsidRPr="00E92DE1">
        <w:rPr>
          <w:sz w:val="28"/>
          <w:szCs w:val="28"/>
          <w:lang w:val="uk-UA" w:eastAsia="ar-SA"/>
        </w:rPr>
        <w:t>дітей</w:t>
      </w:r>
      <w:r w:rsidR="00BB3651" w:rsidRPr="00E92DE1">
        <w:rPr>
          <w:sz w:val="28"/>
          <w:szCs w:val="28"/>
          <w:lang w:val="uk-UA" w:eastAsia="ar-SA"/>
        </w:rPr>
        <w:t>; п</w:t>
      </w:r>
      <w:r w:rsidR="00891E66" w:rsidRPr="00E92DE1">
        <w:rPr>
          <w:sz w:val="28"/>
          <w:szCs w:val="28"/>
          <w:lang w:val="uk-UA" w:eastAsia="ar-SA"/>
        </w:rPr>
        <w:t>ослуги з організації харчування та</w:t>
      </w:r>
      <w:r w:rsidR="00BB3651" w:rsidRPr="00E92DE1">
        <w:rPr>
          <w:sz w:val="28"/>
          <w:szCs w:val="28"/>
          <w:lang w:val="uk-UA" w:eastAsia="ar-SA"/>
        </w:rPr>
        <w:t xml:space="preserve"> відрядження</w:t>
      </w:r>
      <w:r w:rsidR="00C41276" w:rsidRPr="00E92DE1">
        <w:rPr>
          <w:sz w:val="28"/>
          <w:szCs w:val="28"/>
          <w:lang w:val="uk-UA" w:eastAsia="ar-SA"/>
        </w:rPr>
        <w:t>.</w:t>
      </w:r>
    </w:p>
    <w:p w14:paraId="61158431" w14:textId="31579266" w:rsidR="00097C74" w:rsidRPr="00E92DE1" w:rsidRDefault="00097C74" w:rsidP="00097C74">
      <w:pPr>
        <w:ind w:firstLine="709"/>
        <w:jc w:val="both"/>
        <w:rPr>
          <w:sz w:val="28"/>
          <w:szCs w:val="28"/>
          <w:lang w:val="uk-UA" w:eastAsia="ar-SA"/>
        </w:rPr>
      </w:pPr>
      <w:r w:rsidRPr="00E92DE1">
        <w:rPr>
          <w:sz w:val="28"/>
          <w:szCs w:val="28"/>
          <w:lang w:val="uk-UA" w:eastAsia="ar-SA"/>
        </w:rPr>
        <w:t xml:space="preserve">Видатки </w:t>
      </w:r>
      <w:r w:rsidRPr="00E92DE1">
        <w:rPr>
          <w:sz w:val="28"/>
          <w:szCs w:val="28"/>
          <w:u w:val="single"/>
          <w:lang w:val="uk-UA" w:eastAsia="ar-SA"/>
        </w:rPr>
        <w:t xml:space="preserve">спеціального фонду </w:t>
      </w:r>
      <w:r w:rsidRPr="00E92DE1">
        <w:rPr>
          <w:sz w:val="28"/>
          <w:szCs w:val="28"/>
          <w:lang w:val="uk-UA" w:eastAsia="ar-SA"/>
        </w:rPr>
        <w:t xml:space="preserve">по міським програмам склали </w:t>
      </w:r>
      <w:r w:rsidR="00E92DE1" w:rsidRPr="00E92DE1">
        <w:rPr>
          <w:sz w:val="28"/>
          <w:szCs w:val="28"/>
          <w:lang w:val="uk-UA" w:eastAsia="ar-SA"/>
        </w:rPr>
        <w:t xml:space="preserve">                               </w:t>
      </w:r>
      <w:r w:rsidRPr="00E92DE1">
        <w:rPr>
          <w:b/>
          <w:bCs/>
          <w:sz w:val="28"/>
          <w:szCs w:val="28"/>
          <w:lang w:val="uk-UA" w:eastAsia="ar-SA"/>
        </w:rPr>
        <w:t>0,09</w:t>
      </w:r>
      <w:r w:rsidRPr="00E92DE1">
        <w:rPr>
          <w:sz w:val="28"/>
          <w:szCs w:val="28"/>
          <w:lang w:val="uk-UA" w:eastAsia="ar-SA"/>
        </w:rPr>
        <w:t xml:space="preserve"> </w:t>
      </w:r>
      <w:r w:rsidRPr="00E92DE1">
        <w:rPr>
          <w:b/>
          <w:sz w:val="28"/>
          <w:szCs w:val="28"/>
          <w:lang w:val="uk-UA" w:eastAsia="ar-SA"/>
        </w:rPr>
        <w:t>млн грн,</w:t>
      </w:r>
      <w:r w:rsidRPr="00E92DE1">
        <w:rPr>
          <w:sz w:val="28"/>
          <w:szCs w:val="28"/>
          <w:lang w:val="uk-UA" w:eastAsia="ar-SA"/>
        </w:rPr>
        <w:t xml:space="preserve"> що складає 100% від запланованого обсягу видатків по загальному фонду, а саме по міській програмі </w:t>
      </w:r>
      <w:r w:rsidRPr="00E92DE1">
        <w:rPr>
          <w:b/>
          <w:i/>
          <w:sz w:val="28"/>
          <w:szCs w:val="28"/>
          <w:lang w:val="uk-UA" w:eastAsia="ar-SA"/>
        </w:rPr>
        <w:t>"Проведення урочистих та святкових заходів в галузі освіти"</w:t>
      </w:r>
      <w:r w:rsidRPr="00E92DE1">
        <w:rPr>
          <w:sz w:val="28"/>
          <w:szCs w:val="28"/>
          <w:lang w:val="uk-UA" w:eastAsia="ar-SA"/>
        </w:rPr>
        <w:t xml:space="preserve">  на придбання </w:t>
      </w:r>
      <w:r w:rsidR="00621427" w:rsidRPr="00E92DE1">
        <w:rPr>
          <w:sz w:val="28"/>
          <w:szCs w:val="28"/>
          <w:lang w:val="uk-UA"/>
        </w:rPr>
        <w:t>смарт-годиників з логотипом.</w:t>
      </w:r>
    </w:p>
    <w:p w14:paraId="117D2904" w14:textId="77777777" w:rsidR="00C41276" w:rsidRPr="00E92DE1" w:rsidRDefault="00C41276" w:rsidP="00542DCA">
      <w:pPr>
        <w:ind w:firstLine="709"/>
        <w:jc w:val="both"/>
        <w:rPr>
          <w:sz w:val="28"/>
          <w:szCs w:val="28"/>
          <w:lang w:val="uk-UA" w:eastAsia="ar-SA"/>
        </w:rPr>
      </w:pPr>
    </w:p>
    <w:p w14:paraId="099B306F" w14:textId="77777777" w:rsidR="00AF681C" w:rsidRPr="00E92DE1" w:rsidRDefault="0062238A" w:rsidP="005B2D49">
      <w:pPr>
        <w:tabs>
          <w:tab w:val="left" w:pos="709"/>
          <w:tab w:val="left" w:pos="1418"/>
          <w:tab w:val="left" w:pos="2127"/>
          <w:tab w:val="left" w:pos="2836"/>
          <w:tab w:val="left" w:pos="3545"/>
          <w:tab w:val="left" w:pos="4254"/>
          <w:tab w:val="left" w:pos="4963"/>
          <w:tab w:val="left" w:pos="5672"/>
          <w:tab w:val="left" w:pos="6381"/>
          <w:tab w:val="left" w:pos="8556"/>
        </w:tabs>
        <w:ind w:firstLine="709"/>
        <w:jc w:val="center"/>
        <w:rPr>
          <w:b/>
          <w:sz w:val="28"/>
          <w:szCs w:val="28"/>
          <w:lang w:val="uk-UA" w:eastAsia="ar-SA"/>
        </w:rPr>
      </w:pPr>
      <w:r w:rsidRPr="00E92DE1">
        <w:rPr>
          <w:b/>
          <w:sz w:val="28"/>
          <w:szCs w:val="28"/>
          <w:lang w:val="uk-UA" w:eastAsia="ar-SA"/>
        </w:rPr>
        <w:t>О</w:t>
      </w:r>
      <w:r w:rsidR="002A4FA3" w:rsidRPr="00E92DE1">
        <w:rPr>
          <w:b/>
          <w:sz w:val="28"/>
          <w:szCs w:val="28"/>
          <w:lang w:val="uk-UA" w:eastAsia="ar-SA"/>
        </w:rPr>
        <w:t>хорона здоров’я</w:t>
      </w:r>
    </w:p>
    <w:p w14:paraId="219DCBB9" w14:textId="77777777" w:rsidR="00401DA7" w:rsidRPr="00E92DE1" w:rsidRDefault="002A4FA3" w:rsidP="00401DA7">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b/>
          <w:sz w:val="28"/>
          <w:szCs w:val="28"/>
          <w:lang w:val="uk-UA" w:eastAsia="ar-SA"/>
        </w:rPr>
        <w:t xml:space="preserve"> </w:t>
      </w:r>
      <w:r w:rsidR="00674E9D" w:rsidRPr="00E92DE1">
        <w:rPr>
          <w:sz w:val="28"/>
          <w:szCs w:val="28"/>
          <w:lang w:val="uk-UA" w:eastAsia="ar-SA"/>
        </w:rPr>
        <w:t>Загальні</w:t>
      </w:r>
      <w:r w:rsidR="00674E9D" w:rsidRPr="00E92DE1">
        <w:rPr>
          <w:b/>
          <w:sz w:val="28"/>
          <w:szCs w:val="28"/>
          <w:lang w:val="uk-UA" w:eastAsia="ar-SA"/>
        </w:rPr>
        <w:t xml:space="preserve"> </w:t>
      </w:r>
      <w:r w:rsidR="00674E9D" w:rsidRPr="00E92DE1">
        <w:rPr>
          <w:sz w:val="28"/>
          <w:szCs w:val="28"/>
          <w:lang w:val="uk-UA" w:eastAsia="ar-SA"/>
        </w:rPr>
        <w:t>касові видатки складають</w:t>
      </w:r>
      <w:r w:rsidRPr="00E92DE1">
        <w:rPr>
          <w:b/>
          <w:sz w:val="28"/>
          <w:szCs w:val="28"/>
          <w:lang w:val="uk-UA" w:eastAsia="ar-SA"/>
        </w:rPr>
        <w:t xml:space="preserve"> </w:t>
      </w:r>
      <w:r w:rsidR="00A513EB" w:rsidRPr="00E92DE1">
        <w:rPr>
          <w:b/>
          <w:sz w:val="28"/>
          <w:szCs w:val="28"/>
          <w:lang w:val="uk-UA" w:eastAsia="ar-SA"/>
        </w:rPr>
        <w:t>8,1</w:t>
      </w:r>
      <w:r w:rsidRPr="00E92DE1">
        <w:rPr>
          <w:b/>
          <w:sz w:val="28"/>
          <w:szCs w:val="28"/>
          <w:lang w:val="uk-UA" w:eastAsia="ar-SA"/>
        </w:rPr>
        <w:t xml:space="preserve"> млн</w:t>
      </w:r>
      <w:r w:rsidR="00BA5933" w:rsidRPr="00E92DE1">
        <w:rPr>
          <w:b/>
          <w:sz w:val="28"/>
          <w:szCs w:val="28"/>
          <w:lang w:val="uk-UA" w:eastAsia="ar-SA"/>
        </w:rPr>
        <w:t xml:space="preserve"> </w:t>
      </w:r>
      <w:r w:rsidRPr="00E92DE1">
        <w:rPr>
          <w:b/>
          <w:sz w:val="28"/>
          <w:szCs w:val="28"/>
          <w:lang w:val="uk-UA" w:eastAsia="ar-SA"/>
        </w:rPr>
        <w:t xml:space="preserve">грн </w:t>
      </w:r>
      <w:r w:rsidRPr="00E92DE1">
        <w:rPr>
          <w:sz w:val="28"/>
          <w:szCs w:val="28"/>
          <w:lang w:val="uk-UA" w:eastAsia="ar-SA"/>
        </w:rPr>
        <w:t xml:space="preserve">або </w:t>
      </w:r>
      <w:r w:rsidR="00A513EB" w:rsidRPr="00E92DE1">
        <w:rPr>
          <w:sz w:val="28"/>
          <w:szCs w:val="28"/>
          <w:lang w:val="uk-UA" w:eastAsia="ar-SA"/>
        </w:rPr>
        <w:t>72,2</w:t>
      </w:r>
      <w:r w:rsidRPr="00E92DE1">
        <w:rPr>
          <w:sz w:val="28"/>
          <w:szCs w:val="28"/>
          <w:lang w:val="uk-UA" w:eastAsia="ar-SA"/>
        </w:rPr>
        <w:t>%</w:t>
      </w:r>
      <w:r w:rsidR="00655A01" w:rsidRPr="00E92DE1">
        <w:rPr>
          <w:sz w:val="28"/>
          <w:szCs w:val="28"/>
          <w:lang w:val="uk-UA" w:eastAsia="ar-SA"/>
        </w:rPr>
        <w:t xml:space="preserve"> від запланованої суми видатків</w:t>
      </w:r>
      <w:r w:rsidR="0062238A" w:rsidRPr="00E92DE1">
        <w:rPr>
          <w:sz w:val="28"/>
          <w:szCs w:val="28"/>
          <w:lang w:val="uk-UA" w:eastAsia="ar-SA"/>
        </w:rPr>
        <w:t>, з них</w:t>
      </w:r>
      <w:r w:rsidR="00E34085" w:rsidRPr="00E92DE1">
        <w:rPr>
          <w:sz w:val="28"/>
          <w:szCs w:val="28"/>
          <w:lang w:val="uk-UA" w:eastAsia="ar-SA"/>
        </w:rPr>
        <w:t xml:space="preserve"> по</w:t>
      </w:r>
      <w:r w:rsidR="00A513EB" w:rsidRPr="00E92DE1">
        <w:rPr>
          <w:sz w:val="28"/>
          <w:szCs w:val="28"/>
          <w:lang w:val="uk-UA" w:eastAsia="ar-SA"/>
        </w:rPr>
        <w:t>:</w:t>
      </w:r>
    </w:p>
    <w:p w14:paraId="3D9D30EE" w14:textId="77777777" w:rsidR="00A513EB" w:rsidRPr="00E92DE1" w:rsidRDefault="0062238A" w:rsidP="00401DA7">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 </w:t>
      </w:r>
      <w:r w:rsidRPr="00E92DE1">
        <w:rPr>
          <w:sz w:val="28"/>
          <w:szCs w:val="28"/>
          <w:u w:val="single"/>
          <w:lang w:val="uk-UA" w:eastAsia="ar-SA"/>
        </w:rPr>
        <w:t>загальному фонду</w:t>
      </w:r>
      <w:r w:rsidRPr="00E92DE1">
        <w:rPr>
          <w:sz w:val="28"/>
          <w:szCs w:val="28"/>
          <w:lang w:val="uk-UA" w:eastAsia="ar-SA"/>
        </w:rPr>
        <w:t xml:space="preserve"> </w:t>
      </w:r>
      <w:r w:rsidR="00A513EB" w:rsidRPr="00E92DE1">
        <w:rPr>
          <w:b/>
          <w:sz w:val="28"/>
          <w:szCs w:val="28"/>
          <w:lang w:val="uk-UA" w:eastAsia="ar-SA"/>
        </w:rPr>
        <w:t xml:space="preserve">8,1 </w:t>
      </w:r>
      <w:r w:rsidR="00BA5933" w:rsidRPr="00E92DE1">
        <w:rPr>
          <w:b/>
          <w:sz w:val="28"/>
          <w:szCs w:val="28"/>
          <w:lang w:val="uk-UA" w:eastAsia="ar-SA"/>
        </w:rPr>
        <w:t xml:space="preserve">млн </w:t>
      </w:r>
      <w:r w:rsidRPr="00E92DE1">
        <w:rPr>
          <w:b/>
          <w:sz w:val="28"/>
          <w:szCs w:val="28"/>
          <w:lang w:val="uk-UA" w:eastAsia="ar-SA"/>
        </w:rPr>
        <w:t>грн</w:t>
      </w:r>
      <w:r w:rsidRPr="00E92DE1">
        <w:rPr>
          <w:sz w:val="28"/>
          <w:szCs w:val="28"/>
          <w:lang w:val="uk-UA" w:eastAsia="ar-SA"/>
        </w:rPr>
        <w:t xml:space="preserve"> або </w:t>
      </w:r>
      <w:r w:rsidR="00A513EB" w:rsidRPr="00E92DE1">
        <w:rPr>
          <w:sz w:val="28"/>
          <w:szCs w:val="28"/>
          <w:lang w:val="uk-UA" w:eastAsia="ar-SA"/>
        </w:rPr>
        <w:t>80,6</w:t>
      </w:r>
      <w:r w:rsidRPr="00E92DE1">
        <w:rPr>
          <w:sz w:val="28"/>
          <w:szCs w:val="28"/>
          <w:lang w:val="uk-UA" w:eastAsia="ar-SA"/>
        </w:rPr>
        <w:t>% ві</w:t>
      </w:r>
      <w:r w:rsidR="00A513EB" w:rsidRPr="00E92DE1">
        <w:rPr>
          <w:sz w:val="28"/>
          <w:szCs w:val="28"/>
          <w:lang w:val="uk-UA" w:eastAsia="ar-SA"/>
        </w:rPr>
        <w:t xml:space="preserve">д запланованого обсягу видатків, де </w:t>
      </w:r>
      <w:r w:rsidR="00A513EB" w:rsidRPr="00E92DE1">
        <w:rPr>
          <w:sz w:val="28"/>
          <w:szCs w:val="28"/>
          <w:lang w:val="uk-UA"/>
        </w:rPr>
        <w:t>виконання запланованих видатків  не в повному обсязі виникло внаслідок фактичної потреби в енергоносіях та раціонального використання коштів по заробітній платі та іншим видаткам.</w:t>
      </w:r>
    </w:p>
    <w:p w14:paraId="526AE131" w14:textId="77777777" w:rsidR="00A513EB" w:rsidRPr="00E92DE1" w:rsidRDefault="00AF4EE9" w:rsidP="00A513EB">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rPr>
      </w:pPr>
      <w:r w:rsidRPr="00E92DE1">
        <w:rPr>
          <w:sz w:val="28"/>
          <w:szCs w:val="28"/>
          <w:lang w:val="uk-UA" w:eastAsia="ar-SA"/>
        </w:rPr>
        <w:t xml:space="preserve"> </w:t>
      </w:r>
      <w:r w:rsidR="0062238A" w:rsidRPr="00E92DE1">
        <w:rPr>
          <w:sz w:val="28"/>
          <w:szCs w:val="28"/>
          <w:u w:val="single"/>
          <w:lang w:val="uk-UA" w:eastAsia="ar-SA"/>
        </w:rPr>
        <w:t>спеціальному фонду</w:t>
      </w:r>
      <w:r w:rsidR="00B94BCF" w:rsidRPr="00E92DE1">
        <w:rPr>
          <w:sz w:val="28"/>
          <w:szCs w:val="28"/>
          <w:u w:val="single"/>
          <w:lang w:val="uk-UA" w:eastAsia="ar-SA"/>
        </w:rPr>
        <w:t xml:space="preserve"> (бюджет розвитку)</w:t>
      </w:r>
      <w:r w:rsidR="0062238A" w:rsidRPr="00E92DE1">
        <w:rPr>
          <w:sz w:val="28"/>
          <w:szCs w:val="28"/>
          <w:lang w:val="uk-UA" w:eastAsia="ar-SA"/>
        </w:rPr>
        <w:t xml:space="preserve"> </w:t>
      </w:r>
      <w:r w:rsidR="00A513EB" w:rsidRPr="00E92DE1">
        <w:rPr>
          <w:sz w:val="28"/>
          <w:szCs w:val="28"/>
          <w:lang w:val="uk-UA"/>
        </w:rPr>
        <w:t>видатки не проводилися внаслідок повномасштабного вторгнення РФ на територію України, введенням воєнного стану, окупації міста Мелітополь та фактичної потреби у використанні коштів.</w:t>
      </w:r>
    </w:p>
    <w:p w14:paraId="694E009F" w14:textId="77777777" w:rsidR="000C5F71" w:rsidRPr="00E92DE1" w:rsidRDefault="000C5F71" w:rsidP="00A513EB">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rPr>
      </w:pPr>
      <w:r w:rsidRPr="00E92DE1">
        <w:rPr>
          <w:sz w:val="28"/>
          <w:szCs w:val="28"/>
          <w:lang w:val="uk-UA"/>
        </w:rPr>
        <w:t>Порівняно з попереднім роком  з</w:t>
      </w:r>
      <w:r w:rsidR="00A513EB" w:rsidRPr="00E92DE1">
        <w:rPr>
          <w:sz w:val="28"/>
          <w:szCs w:val="28"/>
          <w:lang w:val="uk-UA"/>
        </w:rPr>
        <w:t>біль</w:t>
      </w:r>
      <w:r w:rsidRPr="00E92DE1">
        <w:rPr>
          <w:sz w:val="28"/>
          <w:szCs w:val="28"/>
          <w:lang w:val="uk-UA"/>
        </w:rPr>
        <w:t xml:space="preserve">шення видатків  на </w:t>
      </w:r>
      <w:r w:rsidR="00A513EB" w:rsidRPr="00E92DE1">
        <w:rPr>
          <w:sz w:val="28"/>
          <w:szCs w:val="28"/>
          <w:lang w:val="uk-UA"/>
        </w:rPr>
        <w:t>3,4</w:t>
      </w:r>
      <w:r w:rsidRPr="00E92DE1">
        <w:rPr>
          <w:sz w:val="28"/>
          <w:szCs w:val="28"/>
          <w:lang w:val="uk-UA"/>
        </w:rPr>
        <w:t xml:space="preserve"> млн грн або  на </w:t>
      </w:r>
      <w:r w:rsidR="00A513EB" w:rsidRPr="00E92DE1">
        <w:rPr>
          <w:sz w:val="28"/>
          <w:szCs w:val="28"/>
          <w:lang w:val="uk-UA"/>
        </w:rPr>
        <w:t>73,7</w:t>
      </w:r>
      <w:r w:rsidRPr="00E92DE1">
        <w:rPr>
          <w:sz w:val="28"/>
          <w:szCs w:val="28"/>
          <w:lang w:val="uk-UA"/>
        </w:rPr>
        <w:t>%, в тому числі:</w:t>
      </w:r>
    </w:p>
    <w:p w14:paraId="707ABC36" w14:textId="77777777" w:rsidR="000C5F71" w:rsidRPr="00E92DE1" w:rsidRDefault="000C5F71" w:rsidP="004C06F6">
      <w:pPr>
        <w:pStyle w:val="a8"/>
        <w:numPr>
          <w:ilvl w:val="0"/>
          <w:numId w:val="2"/>
        </w:numPr>
        <w:ind w:left="0" w:firstLine="567"/>
        <w:jc w:val="both"/>
        <w:rPr>
          <w:sz w:val="28"/>
          <w:szCs w:val="28"/>
          <w:lang w:val="uk-UA"/>
        </w:rPr>
      </w:pPr>
      <w:r w:rsidRPr="00E92DE1">
        <w:rPr>
          <w:sz w:val="28"/>
          <w:szCs w:val="28"/>
          <w:lang w:val="uk-UA"/>
        </w:rPr>
        <w:t>з</w:t>
      </w:r>
      <w:r w:rsidR="00A513EB" w:rsidRPr="00E92DE1">
        <w:rPr>
          <w:sz w:val="28"/>
          <w:szCs w:val="28"/>
          <w:lang w:val="uk-UA"/>
        </w:rPr>
        <w:t>біль</w:t>
      </w:r>
      <w:r w:rsidRPr="00E92DE1">
        <w:rPr>
          <w:sz w:val="28"/>
          <w:szCs w:val="28"/>
          <w:lang w:val="uk-UA"/>
        </w:rPr>
        <w:t xml:space="preserve">шення видатків по загальному фонду на </w:t>
      </w:r>
      <w:r w:rsidR="00A513EB" w:rsidRPr="00E92DE1">
        <w:rPr>
          <w:sz w:val="28"/>
          <w:szCs w:val="28"/>
          <w:lang w:val="uk-UA"/>
        </w:rPr>
        <w:t>3,6</w:t>
      </w:r>
      <w:r w:rsidRPr="00E92DE1">
        <w:rPr>
          <w:sz w:val="28"/>
          <w:szCs w:val="28"/>
          <w:lang w:val="uk-UA"/>
        </w:rPr>
        <w:t xml:space="preserve"> млн грн або на       </w:t>
      </w:r>
      <w:r w:rsidR="00A513EB" w:rsidRPr="00E92DE1">
        <w:rPr>
          <w:sz w:val="28"/>
          <w:szCs w:val="28"/>
          <w:lang w:val="uk-UA"/>
        </w:rPr>
        <w:t>80,1</w:t>
      </w:r>
      <w:r w:rsidRPr="00E92DE1">
        <w:rPr>
          <w:sz w:val="28"/>
          <w:szCs w:val="28"/>
          <w:lang w:val="uk-UA"/>
        </w:rPr>
        <w:t>%;</w:t>
      </w:r>
    </w:p>
    <w:p w14:paraId="2F934566" w14:textId="77777777" w:rsidR="000C5F71" w:rsidRPr="00E92DE1" w:rsidRDefault="000C5F71" w:rsidP="004C06F6">
      <w:pPr>
        <w:pStyle w:val="a8"/>
        <w:numPr>
          <w:ilvl w:val="0"/>
          <w:numId w:val="2"/>
        </w:numPr>
        <w:ind w:left="0" w:firstLine="567"/>
        <w:jc w:val="both"/>
        <w:rPr>
          <w:sz w:val="28"/>
          <w:szCs w:val="28"/>
          <w:lang w:val="uk-UA"/>
        </w:rPr>
      </w:pPr>
      <w:r w:rsidRPr="00E92DE1">
        <w:rPr>
          <w:sz w:val="28"/>
          <w:szCs w:val="28"/>
          <w:lang w:val="uk-UA"/>
        </w:rPr>
        <w:t>з</w:t>
      </w:r>
      <w:r w:rsidR="00A513EB" w:rsidRPr="00E92DE1">
        <w:rPr>
          <w:sz w:val="28"/>
          <w:szCs w:val="28"/>
          <w:lang w:val="uk-UA"/>
        </w:rPr>
        <w:t>мен</w:t>
      </w:r>
      <w:r w:rsidRPr="00E92DE1">
        <w:rPr>
          <w:sz w:val="28"/>
          <w:szCs w:val="28"/>
          <w:lang w:val="uk-UA"/>
        </w:rPr>
        <w:t xml:space="preserve">шення видатків по </w:t>
      </w:r>
      <w:r w:rsidRPr="00E92DE1">
        <w:rPr>
          <w:sz w:val="28"/>
          <w:szCs w:val="28"/>
          <w:u w:val="single"/>
          <w:lang w:val="uk-UA"/>
        </w:rPr>
        <w:t>спеціальному фонду</w:t>
      </w:r>
      <w:r w:rsidRPr="00E92DE1">
        <w:rPr>
          <w:sz w:val="28"/>
          <w:szCs w:val="28"/>
          <w:lang w:val="uk-UA"/>
        </w:rPr>
        <w:t xml:space="preserve"> на </w:t>
      </w:r>
      <w:r w:rsidR="009E10CC" w:rsidRPr="00E92DE1">
        <w:rPr>
          <w:sz w:val="28"/>
          <w:szCs w:val="28"/>
          <w:lang w:val="uk-UA"/>
        </w:rPr>
        <w:t>0,2</w:t>
      </w:r>
      <w:r w:rsidRPr="00E92DE1">
        <w:rPr>
          <w:sz w:val="28"/>
          <w:szCs w:val="28"/>
          <w:lang w:val="uk-UA"/>
        </w:rPr>
        <w:t xml:space="preserve">  </w:t>
      </w:r>
      <w:r w:rsidR="00D01257" w:rsidRPr="00E92DE1">
        <w:rPr>
          <w:sz w:val="28"/>
          <w:szCs w:val="28"/>
          <w:lang w:val="uk-UA"/>
        </w:rPr>
        <w:t>млн грн.</w:t>
      </w:r>
    </w:p>
    <w:p w14:paraId="3FDA358B" w14:textId="77777777" w:rsidR="00A043DA" w:rsidRPr="00E92DE1" w:rsidRDefault="000C5F71" w:rsidP="00C6061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Касові видатки склали</w:t>
      </w:r>
      <w:r w:rsidR="00256606" w:rsidRPr="00E92DE1">
        <w:rPr>
          <w:sz w:val="28"/>
          <w:szCs w:val="28"/>
          <w:lang w:val="uk-UA" w:eastAsia="ar-SA"/>
        </w:rPr>
        <w:t xml:space="preserve"> </w:t>
      </w:r>
      <w:r w:rsidR="00CC0CA8" w:rsidRPr="00E92DE1">
        <w:rPr>
          <w:b/>
          <w:i/>
          <w:sz w:val="28"/>
          <w:szCs w:val="28"/>
          <w:lang w:val="uk-UA"/>
        </w:rPr>
        <w:t>по</w:t>
      </w:r>
      <w:r w:rsidR="00A043DA" w:rsidRPr="00E92DE1">
        <w:rPr>
          <w:b/>
          <w:i/>
          <w:sz w:val="28"/>
          <w:szCs w:val="28"/>
          <w:lang w:val="uk-UA"/>
        </w:rPr>
        <w:t xml:space="preserve"> міськ</w:t>
      </w:r>
      <w:r w:rsidR="00CC0CA8" w:rsidRPr="00E92DE1">
        <w:rPr>
          <w:b/>
          <w:i/>
          <w:sz w:val="28"/>
          <w:szCs w:val="28"/>
          <w:lang w:val="uk-UA"/>
        </w:rPr>
        <w:t>им</w:t>
      </w:r>
      <w:r w:rsidR="00A043DA" w:rsidRPr="00E92DE1">
        <w:rPr>
          <w:b/>
          <w:i/>
          <w:sz w:val="28"/>
          <w:szCs w:val="28"/>
          <w:lang w:val="uk-UA"/>
        </w:rPr>
        <w:t xml:space="preserve"> програм</w:t>
      </w:r>
      <w:r w:rsidR="00CC0CA8" w:rsidRPr="00E92DE1">
        <w:rPr>
          <w:b/>
          <w:i/>
          <w:sz w:val="28"/>
          <w:szCs w:val="28"/>
          <w:lang w:val="uk-UA"/>
        </w:rPr>
        <w:t>ам</w:t>
      </w:r>
      <w:r w:rsidR="00A043DA" w:rsidRPr="00E92DE1">
        <w:rPr>
          <w:b/>
          <w:sz w:val="28"/>
          <w:szCs w:val="28"/>
          <w:lang w:val="uk-UA" w:eastAsia="ar-SA"/>
        </w:rPr>
        <w:t xml:space="preserve">, </w:t>
      </w:r>
      <w:r w:rsidR="00A043DA" w:rsidRPr="00E92DE1">
        <w:rPr>
          <w:sz w:val="28"/>
          <w:szCs w:val="28"/>
          <w:lang w:val="uk-UA" w:eastAsia="ar-SA"/>
        </w:rPr>
        <w:t xml:space="preserve"> з них </w:t>
      </w:r>
      <w:r w:rsidR="005D13F2" w:rsidRPr="00E92DE1">
        <w:rPr>
          <w:sz w:val="28"/>
          <w:szCs w:val="28"/>
          <w:lang w:val="uk-UA" w:eastAsia="ar-SA"/>
        </w:rPr>
        <w:t xml:space="preserve">на </w:t>
      </w:r>
      <w:r w:rsidR="00A043DA" w:rsidRPr="00E92DE1">
        <w:rPr>
          <w:sz w:val="28"/>
          <w:szCs w:val="28"/>
          <w:lang w:val="uk-UA" w:eastAsia="ar-SA"/>
        </w:rPr>
        <w:t>основні</w:t>
      </w:r>
      <w:r w:rsidR="0064210C" w:rsidRPr="00E92DE1">
        <w:rPr>
          <w:sz w:val="28"/>
          <w:szCs w:val="28"/>
          <w:lang w:val="uk-UA" w:eastAsia="ar-SA"/>
        </w:rPr>
        <w:t xml:space="preserve"> заходи по</w:t>
      </w:r>
      <w:r w:rsidR="00A043DA" w:rsidRPr="00E92DE1">
        <w:rPr>
          <w:sz w:val="28"/>
          <w:szCs w:val="28"/>
          <w:lang w:val="uk-UA" w:eastAsia="ar-SA"/>
        </w:rPr>
        <w:t>:</w:t>
      </w:r>
    </w:p>
    <w:p w14:paraId="3144E705" w14:textId="77777777" w:rsidR="00A043DA" w:rsidRPr="00E92DE1" w:rsidRDefault="00AF681C" w:rsidP="00CC0CA8">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w:t>
      </w:r>
      <w:r w:rsidR="000E0471" w:rsidRPr="00E92DE1">
        <w:rPr>
          <w:sz w:val="28"/>
          <w:szCs w:val="28"/>
          <w:lang w:val="uk-UA" w:eastAsia="ar-SA"/>
        </w:rPr>
        <w:t>м</w:t>
      </w:r>
      <w:r w:rsidR="00A043DA" w:rsidRPr="00E92DE1">
        <w:rPr>
          <w:sz w:val="28"/>
          <w:szCs w:val="28"/>
          <w:lang w:val="uk-UA" w:eastAsia="ar-SA"/>
        </w:rPr>
        <w:t>іськ</w:t>
      </w:r>
      <w:r w:rsidR="0064210C" w:rsidRPr="00E92DE1">
        <w:rPr>
          <w:sz w:val="28"/>
          <w:szCs w:val="28"/>
          <w:lang w:val="uk-UA" w:eastAsia="ar-SA"/>
        </w:rPr>
        <w:t>ій</w:t>
      </w:r>
      <w:r w:rsidR="00A043DA" w:rsidRPr="00E92DE1">
        <w:rPr>
          <w:sz w:val="28"/>
          <w:szCs w:val="28"/>
          <w:lang w:val="uk-UA" w:eastAsia="ar-SA"/>
        </w:rPr>
        <w:t xml:space="preserve"> програм</w:t>
      </w:r>
      <w:r w:rsidR="0064210C" w:rsidRPr="00E92DE1">
        <w:rPr>
          <w:sz w:val="28"/>
          <w:szCs w:val="28"/>
          <w:lang w:val="uk-UA" w:eastAsia="ar-SA"/>
        </w:rPr>
        <w:t>і</w:t>
      </w:r>
      <w:r w:rsidR="00256606" w:rsidRPr="00E92DE1">
        <w:rPr>
          <w:sz w:val="28"/>
          <w:szCs w:val="28"/>
          <w:lang w:val="uk-UA" w:eastAsia="ar-SA"/>
        </w:rPr>
        <w:t xml:space="preserve"> </w:t>
      </w:r>
      <w:r w:rsidR="003E511E" w:rsidRPr="00E92DE1">
        <w:rPr>
          <w:b/>
          <w:i/>
          <w:sz w:val="28"/>
          <w:szCs w:val="28"/>
          <w:lang w:val="uk-UA" w:eastAsia="ar-SA"/>
        </w:rPr>
        <w:t>«Фінансова підтримка КНП «Центр первинної медико-санітарної допомоги»</w:t>
      </w:r>
      <w:r w:rsidR="003E511E" w:rsidRPr="00E92DE1">
        <w:rPr>
          <w:sz w:val="28"/>
          <w:szCs w:val="28"/>
          <w:lang w:val="uk-UA" w:eastAsia="ar-SA"/>
        </w:rPr>
        <w:t xml:space="preserve"> Мелітопольської міської ради Запорізької </w:t>
      </w:r>
      <w:r w:rsidR="003E511E" w:rsidRPr="00E92DE1">
        <w:rPr>
          <w:sz w:val="28"/>
          <w:szCs w:val="28"/>
          <w:lang w:val="uk-UA" w:eastAsia="ar-SA"/>
        </w:rPr>
        <w:lastRenderedPageBreak/>
        <w:t>області на 2024 рік»</w:t>
      </w:r>
      <w:r w:rsidR="00A513EB" w:rsidRPr="00E92DE1">
        <w:rPr>
          <w:sz w:val="28"/>
          <w:szCs w:val="28"/>
          <w:lang w:val="uk-UA" w:eastAsia="ar-SA"/>
        </w:rPr>
        <w:t xml:space="preserve"> у сумі </w:t>
      </w:r>
      <w:r w:rsidR="00A513EB" w:rsidRPr="00E92DE1">
        <w:rPr>
          <w:b/>
          <w:sz w:val="28"/>
          <w:szCs w:val="28"/>
          <w:lang w:val="uk-UA" w:eastAsia="ar-SA"/>
        </w:rPr>
        <w:t>3,4 млн.грн</w:t>
      </w:r>
      <w:r w:rsidR="00CC0CA8" w:rsidRPr="00E92DE1">
        <w:rPr>
          <w:b/>
          <w:sz w:val="28"/>
          <w:szCs w:val="28"/>
          <w:lang w:val="uk-UA" w:eastAsia="ar-SA"/>
        </w:rPr>
        <w:t xml:space="preserve"> </w:t>
      </w:r>
      <w:r w:rsidR="00CC0CA8" w:rsidRPr="00E92DE1">
        <w:rPr>
          <w:sz w:val="28"/>
          <w:szCs w:val="28"/>
          <w:lang w:val="uk-UA" w:eastAsia="ar-SA"/>
        </w:rPr>
        <w:t xml:space="preserve">по </w:t>
      </w:r>
      <w:r w:rsidR="00CC0CA8" w:rsidRPr="00E92DE1">
        <w:rPr>
          <w:sz w:val="28"/>
          <w:szCs w:val="28"/>
          <w:u w:val="single"/>
          <w:lang w:val="uk-UA" w:eastAsia="ar-SA"/>
        </w:rPr>
        <w:t>загальному фонду</w:t>
      </w:r>
      <w:r w:rsidR="00CC0CA8" w:rsidRPr="00E92DE1">
        <w:rPr>
          <w:b/>
          <w:sz w:val="28"/>
          <w:szCs w:val="28"/>
          <w:lang w:val="uk-UA" w:eastAsia="ar-SA"/>
        </w:rPr>
        <w:t xml:space="preserve"> </w:t>
      </w:r>
      <w:r w:rsidR="00CC0CA8" w:rsidRPr="00E92DE1">
        <w:rPr>
          <w:sz w:val="28"/>
          <w:szCs w:val="28"/>
          <w:lang w:val="uk-UA" w:eastAsia="ar-SA"/>
        </w:rPr>
        <w:t>або 91,0% від запланованого обсягу видатків</w:t>
      </w:r>
      <w:r w:rsidR="00A513EB" w:rsidRPr="00E92DE1">
        <w:rPr>
          <w:sz w:val="28"/>
          <w:szCs w:val="28"/>
          <w:lang w:val="uk-UA" w:eastAsia="ar-SA"/>
        </w:rPr>
        <w:t xml:space="preserve"> </w:t>
      </w:r>
      <w:r w:rsidR="007D6F77" w:rsidRPr="00E92DE1">
        <w:rPr>
          <w:sz w:val="28"/>
          <w:szCs w:val="28"/>
          <w:lang w:val="uk-UA" w:eastAsia="ar-SA"/>
        </w:rPr>
        <w:t>на виплату заробітної плати п</w:t>
      </w:r>
      <w:r w:rsidR="002078A2" w:rsidRPr="00E92DE1">
        <w:rPr>
          <w:sz w:val="28"/>
          <w:szCs w:val="28"/>
          <w:lang w:val="uk-UA" w:eastAsia="ar-SA"/>
        </w:rPr>
        <w:t>рацівникам, оплату енергоносіїв</w:t>
      </w:r>
      <w:r w:rsidR="00CC0CA8" w:rsidRPr="00E92DE1">
        <w:rPr>
          <w:sz w:val="28"/>
          <w:szCs w:val="28"/>
          <w:lang w:val="uk-UA" w:eastAsia="ar-SA"/>
        </w:rPr>
        <w:t xml:space="preserve"> та інші видатки</w:t>
      </w:r>
      <w:r w:rsidR="00CC0CA8" w:rsidRPr="00E92DE1">
        <w:rPr>
          <w:sz w:val="28"/>
          <w:szCs w:val="28"/>
          <w:lang w:val="uk-UA"/>
        </w:rPr>
        <w:t>;</w:t>
      </w:r>
    </w:p>
    <w:p w14:paraId="3B5F7645" w14:textId="77777777" w:rsidR="000E0471" w:rsidRPr="00E92DE1" w:rsidRDefault="00AF681C" w:rsidP="000E0471">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rPr>
        <w:t>-</w:t>
      </w:r>
      <w:r w:rsidR="000E0471" w:rsidRPr="00E92DE1">
        <w:rPr>
          <w:sz w:val="28"/>
          <w:szCs w:val="28"/>
          <w:lang w:val="uk-UA"/>
        </w:rPr>
        <w:t>м</w:t>
      </w:r>
      <w:r w:rsidR="00256606" w:rsidRPr="00E92DE1">
        <w:rPr>
          <w:sz w:val="28"/>
          <w:szCs w:val="28"/>
          <w:lang w:val="uk-UA"/>
        </w:rPr>
        <w:t>іськ</w:t>
      </w:r>
      <w:r w:rsidR="0064210C" w:rsidRPr="00E92DE1">
        <w:rPr>
          <w:sz w:val="28"/>
          <w:szCs w:val="28"/>
          <w:lang w:val="uk-UA"/>
        </w:rPr>
        <w:t>ій</w:t>
      </w:r>
      <w:r w:rsidR="00256606" w:rsidRPr="00E92DE1">
        <w:rPr>
          <w:sz w:val="28"/>
          <w:szCs w:val="28"/>
          <w:lang w:val="uk-UA"/>
        </w:rPr>
        <w:t xml:space="preserve"> програм</w:t>
      </w:r>
      <w:r w:rsidR="0064210C" w:rsidRPr="00E92DE1">
        <w:rPr>
          <w:sz w:val="28"/>
          <w:szCs w:val="28"/>
          <w:lang w:val="uk-UA"/>
        </w:rPr>
        <w:t>і</w:t>
      </w:r>
      <w:r w:rsidR="00256606" w:rsidRPr="00E92DE1">
        <w:rPr>
          <w:sz w:val="28"/>
          <w:szCs w:val="28"/>
          <w:lang w:val="uk-UA"/>
        </w:rPr>
        <w:t xml:space="preserve"> </w:t>
      </w:r>
      <w:r w:rsidR="003E511E" w:rsidRPr="00E92DE1">
        <w:rPr>
          <w:b/>
          <w:i/>
          <w:sz w:val="28"/>
          <w:szCs w:val="28"/>
          <w:lang w:val="uk-UA"/>
        </w:rPr>
        <w:t>«Фінансова підтримка КНП «Центр лікувально-діагностичної та лабораторної медичної допомоги»</w:t>
      </w:r>
      <w:r w:rsidR="003E511E" w:rsidRPr="00E92DE1">
        <w:rPr>
          <w:sz w:val="28"/>
          <w:szCs w:val="28"/>
          <w:lang w:val="uk-UA"/>
        </w:rPr>
        <w:t xml:space="preserve"> Мелітопольської міської ради Запорізької області на 2024 рік»</w:t>
      </w:r>
      <w:r w:rsidR="00BC508E" w:rsidRPr="00E92DE1">
        <w:rPr>
          <w:sz w:val="28"/>
          <w:szCs w:val="28"/>
          <w:lang w:val="uk-UA"/>
        </w:rPr>
        <w:t xml:space="preserve"> </w:t>
      </w:r>
      <w:r w:rsidR="00A513EB" w:rsidRPr="00E92DE1">
        <w:rPr>
          <w:sz w:val="28"/>
          <w:szCs w:val="28"/>
          <w:lang w:val="uk-UA"/>
        </w:rPr>
        <w:t xml:space="preserve">у сумі </w:t>
      </w:r>
      <w:r w:rsidR="00CC0CA8" w:rsidRPr="00E92DE1">
        <w:rPr>
          <w:b/>
          <w:sz w:val="28"/>
          <w:szCs w:val="28"/>
          <w:lang w:val="uk-UA"/>
        </w:rPr>
        <w:t>1,9 млн г</w:t>
      </w:r>
      <w:r w:rsidR="00A513EB" w:rsidRPr="00E92DE1">
        <w:rPr>
          <w:b/>
          <w:sz w:val="28"/>
          <w:szCs w:val="28"/>
          <w:lang w:val="uk-UA"/>
        </w:rPr>
        <w:t>рн</w:t>
      </w:r>
      <w:r w:rsidR="00A513EB" w:rsidRPr="00E92DE1">
        <w:rPr>
          <w:sz w:val="28"/>
          <w:szCs w:val="28"/>
          <w:lang w:val="uk-UA"/>
        </w:rPr>
        <w:t xml:space="preserve"> </w:t>
      </w:r>
      <w:r w:rsidR="00A513EB" w:rsidRPr="00E92DE1">
        <w:rPr>
          <w:sz w:val="28"/>
          <w:szCs w:val="28"/>
          <w:lang w:val="uk-UA" w:eastAsia="ar-SA"/>
        </w:rPr>
        <w:t xml:space="preserve">по </w:t>
      </w:r>
      <w:r w:rsidR="00A513EB" w:rsidRPr="00E92DE1">
        <w:rPr>
          <w:sz w:val="28"/>
          <w:szCs w:val="28"/>
          <w:u w:val="single"/>
          <w:lang w:val="uk-UA" w:eastAsia="ar-SA"/>
        </w:rPr>
        <w:t>загальному фонду</w:t>
      </w:r>
      <w:r w:rsidR="00A513EB" w:rsidRPr="00E92DE1">
        <w:rPr>
          <w:b/>
          <w:sz w:val="28"/>
          <w:szCs w:val="28"/>
          <w:lang w:val="uk-UA" w:eastAsia="ar-SA"/>
        </w:rPr>
        <w:t xml:space="preserve"> </w:t>
      </w:r>
      <w:r w:rsidR="00A513EB" w:rsidRPr="00E92DE1">
        <w:rPr>
          <w:sz w:val="28"/>
          <w:szCs w:val="28"/>
          <w:lang w:val="uk-UA" w:eastAsia="ar-SA"/>
        </w:rPr>
        <w:t xml:space="preserve">або 96,4% від запланованої суми видатків </w:t>
      </w:r>
      <w:r w:rsidR="00BC508E" w:rsidRPr="00E92DE1">
        <w:rPr>
          <w:sz w:val="28"/>
          <w:szCs w:val="28"/>
          <w:lang w:val="uk-UA" w:eastAsia="ar-SA"/>
        </w:rPr>
        <w:t>на виплату заробітної плати працівника</w:t>
      </w:r>
      <w:r w:rsidR="00A21287" w:rsidRPr="00E92DE1">
        <w:rPr>
          <w:sz w:val="28"/>
          <w:szCs w:val="28"/>
          <w:lang w:val="uk-UA" w:eastAsia="ar-SA"/>
        </w:rPr>
        <w:t>м</w:t>
      </w:r>
      <w:r w:rsidR="00A513EB" w:rsidRPr="00E92DE1">
        <w:rPr>
          <w:sz w:val="28"/>
          <w:szCs w:val="28"/>
          <w:lang w:val="uk-UA" w:eastAsia="ar-SA"/>
        </w:rPr>
        <w:t xml:space="preserve">, оплату теплопостачання </w:t>
      </w:r>
      <w:r w:rsidR="00A21287" w:rsidRPr="00E92DE1">
        <w:rPr>
          <w:sz w:val="28"/>
          <w:szCs w:val="28"/>
          <w:lang w:val="uk-UA" w:eastAsia="ar-SA"/>
        </w:rPr>
        <w:t>та інш</w:t>
      </w:r>
      <w:r w:rsidR="00AC6B04" w:rsidRPr="00E92DE1">
        <w:rPr>
          <w:sz w:val="28"/>
          <w:szCs w:val="28"/>
          <w:lang w:val="uk-UA" w:eastAsia="ar-SA"/>
        </w:rPr>
        <w:t>і</w:t>
      </w:r>
      <w:r w:rsidR="00A21287" w:rsidRPr="00E92DE1">
        <w:rPr>
          <w:sz w:val="28"/>
          <w:szCs w:val="28"/>
          <w:lang w:val="uk-UA" w:eastAsia="ar-SA"/>
        </w:rPr>
        <w:t xml:space="preserve"> видатк</w:t>
      </w:r>
      <w:r w:rsidR="00AC6B04" w:rsidRPr="00E92DE1">
        <w:rPr>
          <w:sz w:val="28"/>
          <w:szCs w:val="28"/>
          <w:lang w:val="uk-UA" w:eastAsia="ar-SA"/>
        </w:rPr>
        <w:t>и</w:t>
      </w:r>
      <w:r w:rsidR="00A513EB" w:rsidRPr="00E92DE1">
        <w:rPr>
          <w:sz w:val="28"/>
          <w:szCs w:val="28"/>
          <w:lang w:val="uk-UA"/>
        </w:rPr>
        <w:t>.</w:t>
      </w:r>
    </w:p>
    <w:p w14:paraId="58490B88" w14:textId="77777777" w:rsidR="00606637" w:rsidRPr="00E92DE1" w:rsidRDefault="00606637" w:rsidP="005B2D49">
      <w:pPr>
        <w:tabs>
          <w:tab w:val="left" w:pos="709"/>
          <w:tab w:val="left" w:pos="1418"/>
          <w:tab w:val="left" w:pos="2127"/>
          <w:tab w:val="left" w:pos="2836"/>
          <w:tab w:val="left" w:pos="3545"/>
          <w:tab w:val="left" w:pos="4254"/>
          <w:tab w:val="left" w:pos="4963"/>
          <w:tab w:val="left" w:pos="5672"/>
          <w:tab w:val="left" w:pos="6381"/>
          <w:tab w:val="left" w:pos="8556"/>
        </w:tabs>
        <w:ind w:firstLine="709"/>
        <w:jc w:val="center"/>
        <w:rPr>
          <w:b/>
          <w:sz w:val="28"/>
          <w:szCs w:val="28"/>
          <w:lang w:val="uk-UA" w:eastAsia="ar-SA"/>
        </w:rPr>
      </w:pPr>
    </w:p>
    <w:p w14:paraId="054C51C7" w14:textId="77777777" w:rsidR="00CA4F0E" w:rsidRPr="00E92DE1" w:rsidRDefault="0062238A" w:rsidP="005B2D49">
      <w:pPr>
        <w:tabs>
          <w:tab w:val="left" w:pos="709"/>
          <w:tab w:val="left" w:pos="1418"/>
          <w:tab w:val="left" w:pos="2127"/>
          <w:tab w:val="left" w:pos="2836"/>
          <w:tab w:val="left" w:pos="3545"/>
          <w:tab w:val="left" w:pos="4254"/>
          <w:tab w:val="left" w:pos="4963"/>
          <w:tab w:val="left" w:pos="5672"/>
          <w:tab w:val="left" w:pos="6381"/>
          <w:tab w:val="left" w:pos="8556"/>
        </w:tabs>
        <w:ind w:firstLine="709"/>
        <w:jc w:val="center"/>
        <w:rPr>
          <w:b/>
          <w:sz w:val="28"/>
          <w:szCs w:val="28"/>
          <w:lang w:val="uk-UA" w:eastAsia="ar-SA"/>
        </w:rPr>
      </w:pPr>
      <w:r w:rsidRPr="00E92DE1">
        <w:rPr>
          <w:b/>
          <w:sz w:val="28"/>
          <w:szCs w:val="28"/>
          <w:lang w:val="uk-UA" w:eastAsia="ar-SA"/>
        </w:rPr>
        <w:t>С</w:t>
      </w:r>
      <w:r w:rsidR="002A4FA3" w:rsidRPr="00E92DE1">
        <w:rPr>
          <w:b/>
          <w:sz w:val="28"/>
          <w:szCs w:val="28"/>
          <w:lang w:val="uk-UA" w:eastAsia="ar-SA"/>
        </w:rPr>
        <w:t>оціальний захист населення</w:t>
      </w:r>
    </w:p>
    <w:p w14:paraId="5BE9EBF3" w14:textId="77777777" w:rsidR="004F4672" w:rsidRPr="00E92DE1" w:rsidRDefault="00674E9D"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b/>
          <w:sz w:val="28"/>
          <w:szCs w:val="28"/>
          <w:lang w:val="uk-UA" w:eastAsia="ar-SA"/>
        </w:rPr>
      </w:pPr>
      <w:r w:rsidRPr="00E92DE1">
        <w:rPr>
          <w:sz w:val="28"/>
          <w:szCs w:val="28"/>
          <w:lang w:val="uk-UA" w:eastAsia="ar-SA"/>
        </w:rPr>
        <w:t>Загальні</w:t>
      </w:r>
      <w:r w:rsidRPr="00E92DE1">
        <w:rPr>
          <w:b/>
          <w:sz w:val="28"/>
          <w:szCs w:val="28"/>
          <w:lang w:val="uk-UA" w:eastAsia="ar-SA"/>
        </w:rPr>
        <w:t xml:space="preserve"> </w:t>
      </w:r>
      <w:r w:rsidRPr="00E92DE1">
        <w:rPr>
          <w:sz w:val="28"/>
          <w:szCs w:val="28"/>
          <w:lang w:val="uk-UA" w:eastAsia="ar-SA"/>
        </w:rPr>
        <w:t>касові видатки складають</w:t>
      </w:r>
      <w:r w:rsidRPr="00E92DE1">
        <w:rPr>
          <w:b/>
          <w:sz w:val="28"/>
          <w:szCs w:val="28"/>
          <w:lang w:val="uk-UA" w:eastAsia="ar-SA"/>
        </w:rPr>
        <w:t xml:space="preserve"> </w:t>
      </w:r>
      <w:r w:rsidR="002A4FA3" w:rsidRPr="00E92DE1">
        <w:rPr>
          <w:b/>
          <w:sz w:val="28"/>
          <w:szCs w:val="28"/>
          <w:lang w:val="uk-UA" w:eastAsia="ar-SA"/>
        </w:rPr>
        <w:t xml:space="preserve">– </w:t>
      </w:r>
      <w:r w:rsidR="004F4672" w:rsidRPr="00E92DE1">
        <w:rPr>
          <w:b/>
          <w:sz w:val="28"/>
          <w:szCs w:val="28"/>
          <w:lang w:val="uk-UA" w:eastAsia="ar-SA"/>
        </w:rPr>
        <w:t>28,6</w:t>
      </w:r>
      <w:r w:rsidR="002A4FA3" w:rsidRPr="00E92DE1">
        <w:rPr>
          <w:b/>
          <w:sz w:val="28"/>
          <w:szCs w:val="28"/>
          <w:lang w:val="uk-UA" w:eastAsia="ar-SA"/>
        </w:rPr>
        <w:t xml:space="preserve"> млн</w:t>
      </w:r>
      <w:r w:rsidR="00BA5933" w:rsidRPr="00E92DE1">
        <w:rPr>
          <w:b/>
          <w:sz w:val="28"/>
          <w:szCs w:val="28"/>
          <w:lang w:val="uk-UA" w:eastAsia="ar-SA"/>
        </w:rPr>
        <w:t xml:space="preserve"> </w:t>
      </w:r>
      <w:r w:rsidR="002A4FA3" w:rsidRPr="00E92DE1">
        <w:rPr>
          <w:b/>
          <w:sz w:val="28"/>
          <w:szCs w:val="28"/>
          <w:lang w:val="uk-UA" w:eastAsia="ar-SA"/>
        </w:rPr>
        <w:t xml:space="preserve">грн </w:t>
      </w:r>
      <w:r w:rsidR="002A4FA3" w:rsidRPr="00E92DE1">
        <w:rPr>
          <w:sz w:val="28"/>
          <w:szCs w:val="28"/>
          <w:lang w:val="uk-UA" w:eastAsia="ar-SA"/>
        </w:rPr>
        <w:t xml:space="preserve">або </w:t>
      </w:r>
      <w:r w:rsidR="004F4672" w:rsidRPr="00E92DE1">
        <w:rPr>
          <w:sz w:val="28"/>
          <w:szCs w:val="28"/>
          <w:lang w:val="uk-UA" w:eastAsia="ar-SA"/>
        </w:rPr>
        <w:t>59,4</w:t>
      </w:r>
      <w:r w:rsidR="002A4FA3" w:rsidRPr="00E92DE1">
        <w:rPr>
          <w:sz w:val="28"/>
          <w:szCs w:val="28"/>
          <w:lang w:val="uk-UA" w:eastAsia="ar-SA"/>
        </w:rPr>
        <w:t>%</w:t>
      </w:r>
      <w:r w:rsidR="00655A01" w:rsidRPr="00E92DE1">
        <w:rPr>
          <w:sz w:val="28"/>
          <w:szCs w:val="28"/>
          <w:lang w:val="uk-UA" w:eastAsia="ar-SA"/>
        </w:rPr>
        <w:t xml:space="preserve"> від запланованої суми видатків</w:t>
      </w:r>
      <w:r w:rsidR="0062238A" w:rsidRPr="00E92DE1">
        <w:rPr>
          <w:sz w:val="28"/>
          <w:szCs w:val="28"/>
          <w:lang w:val="uk-UA" w:eastAsia="ar-SA"/>
        </w:rPr>
        <w:t>, з них:</w:t>
      </w:r>
      <w:r w:rsidR="0062238A" w:rsidRPr="00E92DE1">
        <w:rPr>
          <w:b/>
          <w:sz w:val="28"/>
          <w:szCs w:val="28"/>
          <w:lang w:val="uk-UA" w:eastAsia="ar-SA"/>
        </w:rPr>
        <w:t xml:space="preserve"> </w:t>
      </w:r>
    </w:p>
    <w:p w14:paraId="380DAD02" w14:textId="77777777" w:rsidR="004F4672" w:rsidRPr="00E92DE1" w:rsidRDefault="0062238A"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по </w:t>
      </w:r>
      <w:r w:rsidRPr="00E92DE1">
        <w:rPr>
          <w:sz w:val="28"/>
          <w:szCs w:val="28"/>
          <w:u w:val="single"/>
          <w:lang w:val="uk-UA" w:eastAsia="ar-SA"/>
        </w:rPr>
        <w:t>загальному фонду</w:t>
      </w:r>
      <w:r w:rsidRPr="00E92DE1">
        <w:rPr>
          <w:sz w:val="28"/>
          <w:szCs w:val="28"/>
          <w:lang w:val="uk-UA" w:eastAsia="ar-SA"/>
        </w:rPr>
        <w:t xml:space="preserve"> </w:t>
      </w:r>
      <w:r w:rsidR="004F4672" w:rsidRPr="00E92DE1">
        <w:rPr>
          <w:b/>
          <w:sz w:val="28"/>
          <w:szCs w:val="28"/>
          <w:lang w:val="uk-UA" w:eastAsia="ar-SA"/>
        </w:rPr>
        <w:t>28,5</w:t>
      </w:r>
      <w:r w:rsidR="00BA5933" w:rsidRPr="00E92DE1">
        <w:rPr>
          <w:b/>
          <w:sz w:val="28"/>
          <w:szCs w:val="28"/>
          <w:lang w:val="uk-UA" w:eastAsia="ar-SA"/>
        </w:rPr>
        <w:t xml:space="preserve"> млн </w:t>
      </w:r>
      <w:r w:rsidRPr="00E92DE1">
        <w:rPr>
          <w:b/>
          <w:sz w:val="28"/>
          <w:szCs w:val="28"/>
          <w:lang w:val="uk-UA" w:eastAsia="ar-SA"/>
        </w:rPr>
        <w:t>грн</w:t>
      </w:r>
      <w:r w:rsidRPr="00E92DE1">
        <w:rPr>
          <w:sz w:val="28"/>
          <w:szCs w:val="28"/>
          <w:lang w:val="uk-UA" w:eastAsia="ar-SA"/>
        </w:rPr>
        <w:t xml:space="preserve"> або </w:t>
      </w:r>
      <w:r w:rsidR="004F4672" w:rsidRPr="00E92DE1">
        <w:rPr>
          <w:sz w:val="28"/>
          <w:szCs w:val="28"/>
          <w:lang w:val="uk-UA" w:eastAsia="ar-SA"/>
        </w:rPr>
        <w:t>59,2</w:t>
      </w:r>
      <w:r w:rsidRPr="00E92DE1">
        <w:rPr>
          <w:sz w:val="28"/>
          <w:szCs w:val="28"/>
          <w:lang w:val="uk-UA" w:eastAsia="ar-SA"/>
        </w:rPr>
        <w:t>% від</w:t>
      </w:r>
      <w:r w:rsidR="004F4672" w:rsidRPr="00E92DE1">
        <w:rPr>
          <w:sz w:val="28"/>
          <w:szCs w:val="28"/>
          <w:lang w:val="uk-UA" w:eastAsia="ar-SA"/>
        </w:rPr>
        <w:t xml:space="preserve"> запланованого обсягу видатків;</w:t>
      </w:r>
    </w:p>
    <w:p w14:paraId="7FB2F67F" w14:textId="77777777" w:rsidR="00D01257" w:rsidRPr="00E92DE1" w:rsidRDefault="0062238A"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по </w:t>
      </w:r>
      <w:r w:rsidRPr="00E92DE1">
        <w:rPr>
          <w:sz w:val="28"/>
          <w:szCs w:val="28"/>
          <w:u w:val="single"/>
          <w:lang w:val="uk-UA" w:eastAsia="ar-SA"/>
        </w:rPr>
        <w:t>спеціальному фонду</w:t>
      </w:r>
      <w:r w:rsidR="00B94BCF" w:rsidRPr="00E92DE1">
        <w:rPr>
          <w:sz w:val="28"/>
          <w:szCs w:val="28"/>
          <w:lang w:val="uk-UA" w:eastAsia="ar-SA"/>
        </w:rPr>
        <w:t xml:space="preserve"> (бюджет розвитку) </w:t>
      </w:r>
      <w:r w:rsidR="0062775E" w:rsidRPr="00E92DE1">
        <w:rPr>
          <w:b/>
          <w:sz w:val="28"/>
          <w:szCs w:val="28"/>
          <w:lang w:val="uk-UA" w:eastAsia="ar-SA"/>
        </w:rPr>
        <w:t>0,1</w:t>
      </w:r>
      <w:r w:rsidR="00785AEA" w:rsidRPr="00E92DE1">
        <w:rPr>
          <w:b/>
          <w:sz w:val="28"/>
          <w:szCs w:val="28"/>
          <w:lang w:val="uk-UA" w:eastAsia="ar-SA"/>
        </w:rPr>
        <w:t>2</w:t>
      </w:r>
      <w:r w:rsidR="0062775E" w:rsidRPr="00E92DE1">
        <w:rPr>
          <w:b/>
          <w:sz w:val="28"/>
          <w:szCs w:val="28"/>
          <w:lang w:val="uk-UA" w:eastAsia="ar-SA"/>
        </w:rPr>
        <w:t xml:space="preserve"> </w:t>
      </w:r>
      <w:r w:rsidR="00BA5933" w:rsidRPr="00E92DE1">
        <w:rPr>
          <w:b/>
          <w:sz w:val="28"/>
          <w:szCs w:val="28"/>
          <w:lang w:val="uk-UA" w:eastAsia="ar-SA"/>
        </w:rPr>
        <w:t xml:space="preserve">млн </w:t>
      </w:r>
      <w:r w:rsidRPr="00E92DE1">
        <w:rPr>
          <w:b/>
          <w:sz w:val="28"/>
          <w:szCs w:val="28"/>
          <w:lang w:val="uk-UA" w:eastAsia="ar-SA"/>
        </w:rPr>
        <w:t>грн</w:t>
      </w:r>
      <w:r w:rsidRPr="00E92DE1">
        <w:rPr>
          <w:sz w:val="28"/>
          <w:szCs w:val="28"/>
          <w:lang w:val="uk-UA" w:eastAsia="ar-SA"/>
        </w:rPr>
        <w:t xml:space="preserve"> або </w:t>
      </w:r>
      <w:r w:rsidR="004F4672" w:rsidRPr="00E92DE1">
        <w:rPr>
          <w:sz w:val="28"/>
          <w:szCs w:val="28"/>
          <w:lang w:val="uk-UA" w:eastAsia="ar-SA"/>
        </w:rPr>
        <w:t>448</w:t>
      </w:r>
      <w:r w:rsidRPr="00E92DE1">
        <w:rPr>
          <w:sz w:val="28"/>
          <w:szCs w:val="28"/>
          <w:lang w:val="uk-UA" w:eastAsia="ar-SA"/>
        </w:rPr>
        <w:t>% від запланованого обсягу видатків</w:t>
      </w:r>
      <w:r w:rsidR="00D24A9E" w:rsidRPr="00E92DE1">
        <w:rPr>
          <w:sz w:val="28"/>
          <w:szCs w:val="28"/>
          <w:lang w:val="uk-UA" w:eastAsia="ar-SA"/>
        </w:rPr>
        <w:t>, з них:</w:t>
      </w:r>
    </w:p>
    <w:p w14:paraId="0FA75F00" w14:textId="77777777" w:rsidR="00D24A9E" w:rsidRPr="00E92DE1" w:rsidRDefault="00D24A9E" w:rsidP="00D24A9E">
      <w:pPr>
        <w:ind w:firstLine="709"/>
        <w:jc w:val="both"/>
        <w:rPr>
          <w:sz w:val="28"/>
          <w:szCs w:val="28"/>
          <w:lang w:val="uk-UA" w:eastAsia="ar-SA"/>
        </w:rPr>
      </w:pPr>
      <w:r w:rsidRPr="00E92DE1">
        <w:rPr>
          <w:b/>
          <w:i/>
          <w:sz w:val="28"/>
          <w:szCs w:val="28"/>
          <w:lang w:val="uk-UA" w:eastAsia="ar-SA"/>
        </w:rPr>
        <w:t xml:space="preserve">по бюджету розвитку- 0,03 млн </w:t>
      </w:r>
      <w:r w:rsidRPr="00E92DE1">
        <w:rPr>
          <w:sz w:val="28"/>
          <w:szCs w:val="28"/>
          <w:lang w:val="uk-UA" w:eastAsia="ar-SA"/>
        </w:rPr>
        <w:t>грн або 100% на погашення кредиторської заборгованості за кулери та сповівальний столик</w:t>
      </w:r>
      <w:r w:rsidR="00E66153" w:rsidRPr="00E92DE1">
        <w:rPr>
          <w:sz w:val="28"/>
          <w:szCs w:val="28"/>
          <w:lang w:val="uk-UA" w:eastAsia="ar-SA"/>
        </w:rPr>
        <w:t xml:space="preserve"> (пеленатор)</w:t>
      </w:r>
      <w:r w:rsidRPr="00E92DE1">
        <w:rPr>
          <w:sz w:val="28"/>
          <w:szCs w:val="28"/>
          <w:lang w:val="uk-UA" w:eastAsia="ar-SA"/>
        </w:rPr>
        <w:t>;</w:t>
      </w:r>
    </w:p>
    <w:p w14:paraId="22F43607" w14:textId="77777777" w:rsidR="00D24A9E" w:rsidRPr="00E92DE1" w:rsidRDefault="00D24A9E" w:rsidP="00D24A9E">
      <w:pPr>
        <w:ind w:firstLine="709"/>
        <w:jc w:val="both"/>
        <w:rPr>
          <w:sz w:val="28"/>
          <w:szCs w:val="28"/>
          <w:lang w:val="uk-UA"/>
        </w:rPr>
      </w:pPr>
      <w:r w:rsidRPr="00E92DE1">
        <w:rPr>
          <w:b/>
          <w:i/>
          <w:sz w:val="28"/>
          <w:szCs w:val="28"/>
          <w:lang w:val="uk-UA"/>
        </w:rPr>
        <w:t>від інших джерел власних надходжень - 0,09 млн грн</w:t>
      </w:r>
      <w:r w:rsidRPr="00E92DE1">
        <w:rPr>
          <w:sz w:val="28"/>
          <w:szCs w:val="28"/>
          <w:lang w:val="uk-UA"/>
        </w:rPr>
        <w:t xml:space="preserve"> </w:t>
      </w:r>
      <w:r w:rsidRPr="00E92DE1">
        <w:rPr>
          <w:iCs/>
          <w:sz w:val="28"/>
          <w:szCs w:val="28"/>
          <w:shd w:val="clear" w:color="auto" w:fill="FFFFFF"/>
          <w:lang w:val="uk-UA"/>
        </w:rPr>
        <w:t>надійшли  наступні матеріальні цінності:</w:t>
      </w:r>
      <w:r w:rsidRPr="00E92DE1">
        <w:rPr>
          <w:sz w:val="28"/>
          <w:szCs w:val="28"/>
          <w:lang w:val="uk-UA"/>
        </w:rPr>
        <w:t xml:space="preserve"> дитяче харчування, подарунки, зарядна станція.</w:t>
      </w:r>
    </w:p>
    <w:p w14:paraId="0DC978C6" w14:textId="77777777" w:rsidR="00066E44" w:rsidRPr="00E92DE1" w:rsidRDefault="00066E44" w:rsidP="00066E44">
      <w:pPr>
        <w:ind w:firstLine="709"/>
        <w:jc w:val="both"/>
        <w:rPr>
          <w:sz w:val="28"/>
          <w:szCs w:val="28"/>
          <w:lang w:val="uk-UA"/>
        </w:rPr>
      </w:pPr>
      <w:r w:rsidRPr="00E92DE1">
        <w:rPr>
          <w:sz w:val="28"/>
          <w:szCs w:val="28"/>
          <w:lang w:val="uk-UA"/>
        </w:rPr>
        <w:t>Виконання запланованих видатків  не в повному обсязі виникло внаслідок фактичної потреби в видатках.</w:t>
      </w:r>
    </w:p>
    <w:p w14:paraId="052AE953" w14:textId="77777777" w:rsidR="00D01257" w:rsidRPr="00E92DE1" w:rsidRDefault="00D01257" w:rsidP="004C06F6">
      <w:pPr>
        <w:ind w:firstLine="567"/>
        <w:jc w:val="both"/>
        <w:rPr>
          <w:sz w:val="28"/>
          <w:szCs w:val="28"/>
          <w:lang w:val="uk-UA"/>
        </w:rPr>
      </w:pPr>
      <w:r w:rsidRPr="00E92DE1">
        <w:rPr>
          <w:sz w:val="28"/>
          <w:szCs w:val="28"/>
          <w:lang w:val="uk-UA"/>
        </w:rPr>
        <w:t>Порівняно з попереднім роком  з</w:t>
      </w:r>
      <w:r w:rsidR="004F4672" w:rsidRPr="00E92DE1">
        <w:rPr>
          <w:sz w:val="28"/>
          <w:szCs w:val="28"/>
          <w:lang w:val="uk-UA"/>
        </w:rPr>
        <w:t>біль</w:t>
      </w:r>
      <w:r w:rsidRPr="00E92DE1">
        <w:rPr>
          <w:sz w:val="28"/>
          <w:szCs w:val="28"/>
          <w:lang w:val="uk-UA"/>
        </w:rPr>
        <w:t xml:space="preserve">шення видатків  на </w:t>
      </w:r>
      <w:r w:rsidR="004F4672" w:rsidRPr="00E92DE1">
        <w:rPr>
          <w:sz w:val="28"/>
          <w:szCs w:val="28"/>
          <w:lang w:val="uk-UA"/>
        </w:rPr>
        <w:t>18,7</w:t>
      </w:r>
      <w:r w:rsidRPr="00E92DE1">
        <w:rPr>
          <w:sz w:val="28"/>
          <w:szCs w:val="28"/>
          <w:lang w:val="uk-UA"/>
        </w:rPr>
        <w:t xml:space="preserve"> млн грн або  на </w:t>
      </w:r>
      <w:r w:rsidR="004F4672" w:rsidRPr="00E92DE1">
        <w:rPr>
          <w:sz w:val="28"/>
          <w:szCs w:val="28"/>
          <w:lang w:val="uk-UA"/>
        </w:rPr>
        <w:t>189,1</w:t>
      </w:r>
      <w:r w:rsidRPr="00E92DE1">
        <w:rPr>
          <w:sz w:val="28"/>
          <w:szCs w:val="28"/>
          <w:lang w:val="uk-UA"/>
        </w:rPr>
        <w:t xml:space="preserve">  %, в тому числі:</w:t>
      </w:r>
    </w:p>
    <w:p w14:paraId="5A45BAC4" w14:textId="77777777" w:rsidR="00D01257" w:rsidRPr="00E92DE1" w:rsidRDefault="00D01257" w:rsidP="004C06F6">
      <w:pPr>
        <w:pStyle w:val="a8"/>
        <w:numPr>
          <w:ilvl w:val="0"/>
          <w:numId w:val="2"/>
        </w:numPr>
        <w:ind w:left="0" w:firstLine="567"/>
        <w:jc w:val="both"/>
        <w:rPr>
          <w:sz w:val="28"/>
          <w:szCs w:val="28"/>
          <w:lang w:val="uk-UA"/>
        </w:rPr>
      </w:pPr>
      <w:r w:rsidRPr="00E92DE1">
        <w:rPr>
          <w:sz w:val="28"/>
          <w:szCs w:val="28"/>
          <w:lang w:val="uk-UA"/>
        </w:rPr>
        <w:t>з</w:t>
      </w:r>
      <w:r w:rsidR="004F4672" w:rsidRPr="00E92DE1">
        <w:rPr>
          <w:sz w:val="28"/>
          <w:szCs w:val="28"/>
          <w:lang w:val="uk-UA"/>
        </w:rPr>
        <w:t>біль</w:t>
      </w:r>
      <w:r w:rsidRPr="00E92DE1">
        <w:rPr>
          <w:sz w:val="28"/>
          <w:szCs w:val="28"/>
          <w:lang w:val="uk-UA"/>
        </w:rPr>
        <w:t xml:space="preserve">шення видатків по </w:t>
      </w:r>
      <w:r w:rsidRPr="00E92DE1">
        <w:rPr>
          <w:sz w:val="28"/>
          <w:szCs w:val="28"/>
          <w:u w:val="single"/>
          <w:lang w:val="uk-UA"/>
        </w:rPr>
        <w:t>загальному фонду</w:t>
      </w:r>
      <w:r w:rsidRPr="00E92DE1">
        <w:rPr>
          <w:sz w:val="28"/>
          <w:szCs w:val="28"/>
          <w:lang w:val="uk-UA"/>
        </w:rPr>
        <w:t xml:space="preserve"> на </w:t>
      </w:r>
      <w:r w:rsidR="004F4672" w:rsidRPr="00E92DE1">
        <w:rPr>
          <w:sz w:val="28"/>
          <w:szCs w:val="28"/>
          <w:lang w:val="uk-UA"/>
        </w:rPr>
        <w:t>19,0</w:t>
      </w:r>
      <w:r w:rsidRPr="00E92DE1">
        <w:rPr>
          <w:sz w:val="28"/>
          <w:szCs w:val="28"/>
          <w:lang w:val="uk-UA"/>
        </w:rPr>
        <w:t xml:space="preserve"> млн грн або на        </w:t>
      </w:r>
      <w:r w:rsidR="004F4672" w:rsidRPr="00E92DE1">
        <w:rPr>
          <w:sz w:val="28"/>
          <w:szCs w:val="28"/>
          <w:lang w:val="uk-UA"/>
        </w:rPr>
        <w:t>199,2</w:t>
      </w:r>
      <w:r w:rsidRPr="00E92DE1">
        <w:rPr>
          <w:sz w:val="28"/>
          <w:szCs w:val="28"/>
          <w:lang w:val="uk-UA"/>
        </w:rPr>
        <w:t xml:space="preserve">  %;</w:t>
      </w:r>
    </w:p>
    <w:p w14:paraId="401AD216" w14:textId="77777777" w:rsidR="00D01257" w:rsidRPr="00E92DE1" w:rsidRDefault="00D01257" w:rsidP="004C06F6">
      <w:pPr>
        <w:pStyle w:val="a8"/>
        <w:numPr>
          <w:ilvl w:val="0"/>
          <w:numId w:val="2"/>
        </w:numPr>
        <w:ind w:left="0" w:firstLine="567"/>
        <w:jc w:val="both"/>
        <w:rPr>
          <w:sz w:val="28"/>
          <w:szCs w:val="28"/>
          <w:lang w:val="uk-UA"/>
        </w:rPr>
      </w:pPr>
      <w:r w:rsidRPr="00E92DE1">
        <w:rPr>
          <w:sz w:val="28"/>
          <w:szCs w:val="28"/>
          <w:lang w:val="uk-UA"/>
        </w:rPr>
        <w:t>з</w:t>
      </w:r>
      <w:r w:rsidR="004F4672" w:rsidRPr="00E92DE1">
        <w:rPr>
          <w:sz w:val="28"/>
          <w:szCs w:val="28"/>
          <w:lang w:val="uk-UA"/>
        </w:rPr>
        <w:t>мен</w:t>
      </w:r>
      <w:r w:rsidRPr="00E92DE1">
        <w:rPr>
          <w:sz w:val="28"/>
          <w:szCs w:val="28"/>
          <w:lang w:val="uk-UA"/>
        </w:rPr>
        <w:t xml:space="preserve">шення видатків по </w:t>
      </w:r>
      <w:r w:rsidRPr="00E92DE1">
        <w:rPr>
          <w:sz w:val="28"/>
          <w:szCs w:val="28"/>
          <w:u w:val="single"/>
          <w:lang w:val="uk-UA"/>
        </w:rPr>
        <w:t>спеціальному фонду</w:t>
      </w:r>
      <w:r w:rsidRPr="00E92DE1">
        <w:rPr>
          <w:sz w:val="28"/>
          <w:szCs w:val="28"/>
          <w:lang w:val="uk-UA"/>
        </w:rPr>
        <w:t xml:space="preserve"> на </w:t>
      </w:r>
      <w:r w:rsidR="004F4672" w:rsidRPr="00E92DE1">
        <w:rPr>
          <w:sz w:val="28"/>
          <w:szCs w:val="28"/>
          <w:lang w:val="uk-UA"/>
        </w:rPr>
        <w:t>0,25</w:t>
      </w:r>
      <w:r w:rsidRPr="00E92DE1">
        <w:rPr>
          <w:sz w:val="28"/>
          <w:szCs w:val="28"/>
          <w:lang w:val="uk-UA"/>
        </w:rPr>
        <w:t xml:space="preserve">  млн грн</w:t>
      </w:r>
      <w:r w:rsidR="004F4672" w:rsidRPr="00E92DE1">
        <w:rPr>
          <w:sz w:val="28"/>
          <w:szCs w:val="28"/>
          <w:lang w:val="uk-UA"/>
        </w:rPr>
        <w:t xml:space="preserve"> або на 68,1%.</w:t>
      </w:r>
    </w:p>
    <w:p w14:paraId="5FFA6A82" w14:textId="77777777" w:rsidR="0062775E" w:rsidRPr="00E92DE1" w:rsidRDefault="00D01257" w:rsidP="00D01257">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b/>
          <w:i/>
          <w:sz w:val="28"/>
          <w:szCs w:val="28"/>
          <w:lang w:val="uk-UA"/>
        </w:rPr>
      </w:pPr>
      <w:r w:rsidRPr="00E92DE1">
        <w:rPr>
          <w:sz w:val="28"/>
          <w:szCs w:val="28"/>
          <w:lang w:val="uk-UA" w:eastAsia="ar-SA"/>
        </w:rPr>
        <w:t>Касові видатки за основними напрямами склали</w:t>
      </w:r>
      <w:r w:rsidR="0062775E" w:rsidRPr="00E92DE1">
        <w:rPr>
          <w:sz w:val="28"/>
          <w:szCs w:val="28"/>
          <w:lang w:val="uk-UA"/>
        </w:rPr>
        <w:t>:</w:t>
      </w:r>
    </w:p>
    <w:p w14:paraId="24D4F93C" w14:textId="77777777" w:rsidR="00AC39B7" w:rsidRPr="00E92DE1" w:rsidRDefault="00AC39B7" w:rsidP="00AC39B7">
      <w:pPr>
        <w:ind w:firstLine="709"/>
        <w:jc w:val="both"/>
        <w:rPr>
          <w:sz w:val="28"/>
          <w:szCs w:val="28"/>
          <w:lang w:val="uk-UA" w:eastAsia="ar-SA"/>
        </w:rPr>
      </w:pPr>
      <w:r w:rsidRPr="00E92DE1">
        <w:rPr>
          <w:b/>
          <w:i/>
          <w:sz w:val="28"/>
          <w:szCs w:val="28"/>
          <w:lang w:val="uk-UA" w:eastAsia="ar-SA"/>
        </w:rPr>
        <w:t>на оплату</w:t>
      </w:r>
      <w:r w:rsidRPr="00E92DE1">
        <w:rPr>
          <w:i/>
          <w:sz w:val="28"/>
          <w:szCs w:val="28"/>
          <w:lang w:val="uk-UA" w:eastAsia="ar-SA"/>
        </w:rPr>
        <w:t xml:space="preserve"> </w:t>
      </w:r>
      <w:r w:rsidRPr="00E92DE1">
        <w:rPr>
          <w:b/>
          <w:i/>
          <w:sz w:val="28"/>
          <w:szCs w:val="28"/>
          <w:lang w:val="uk-UA" w:eastAsia="ar-SA"/>
        </w:rPr>
        <w:t>праці працівників</w:t>
      </w:r>
      <w:r w:rsidRPr="00E92DE1">
        <w:rPr>
          <w:b/>
          <w:sz w:val="28"/>
          <w:szCs w:val="28"/>
          <w:lang w:val="uk-UA" w:eastAsia="ar-SA"/>
        </w:rPr>
        <w:t xml:space="preserve"> –</w:t>
      </w:r>
      <w:r w:rsidR="00097C74" w:rsidRPr="00E92DE1">
        <w:rPr>
          <w:b/>
          <w:sz w:val="28"/>
          <w:szCs w:val="28"/>
          <w:lang w:val="uk-UA" w:eastAsia="ar-SA"/>
        </w:rPr>
        <w:t>1,9</w:t>
      </w:r>
      <w:r w:rsidRPr="00E92DE1">
        <w:rPr>
          <w:sz w:val="28"/>
          <w:szCs w:val="28"/>
          <w:lang w:val="uk-UA" w:eastAsia="ar-SA"/>
        </w:rPr>
        <w:t xml:space="preserve"> </w:t>
      </w:r>
      <w:r w:rsidRPr="00E92DE1">
        <w:rPr>
          <w:b/>
          <w:sz w:val="28"/>
          <w:szCs w:val="28"/>
          <w:lang w:val="uk-UA" w:eastAsia="ar-SA"/>
        </w:rPr>
        <w:t>млн грн,</w:t>
      </w:r>
      <w:r w:rsidRPr="00E92DE1">
        <w:rPr>
          <w:sz w:val="28"/>
          <w:szCs w:val="28"/>
          <w:lang w:val="uk-UA" w:eastAsia="ar-SA"/>
        </w:rPr>
        <w:t xml:space="preserve"> що складає </w:t>
      </w:r>
      <w:r w:rsidR="00097C74" w:rsidRPr="00E92DE1">
        <w:rPr>
          <w:sz w:val="28"/>
          <w:szCs w:val="28"/>
          <w:lang w:val="uk-UA" w:eastAsia="ar-SA"/>
        </w:rPr>
        <w:t>97,9</w:t>
      </w:r>
      <w:r w:rsidRPr="00E92DE1">
        <w:rPr>
          <w:sz w:val="28"/>
          <w:szCs w:val="28"/>
          <w:lang w:val="uk-UA" w:eastAsia="ar-SA"/>
        </w:rPr>
        <w:t>% від запланованої суми видатків на оплату праці;</w:t>
      </w:r>
    </w:p>
    <w:p w14:paraId="196A3DE1" w14:textId="77777777" w:rsidR="00AC39B7" w:rsidRPr="00E92DE1" w:rsidRDefault="00AC39B7" w:rsidP="00AC39B7">
      <w:pPr>
        <w:ind w:firstLine="709"/>
        <w:jc w:val="both"/>
        <w:rPr>
          <w:sz w:val="28"/>
          <w:szCs w:val="28"/>
          <w:lang w:val="uk-UA" w:eastAsia="ar-SA"/>
        </w:rPr>
      </w:pPr>
      <w:r w:rsidRPr="00E92DE1">
        <w:rPr>
          <w:b/>
          <w:bCs/>
          <w:i/>
          <w:sz w:val="28"/>
          <w:szCs w:val="28"/>
          <w:lang w:val="uk-UA" w:eastAsia="ar-SA"/>
        </w:rPr>
        <w:t xml:space="preserve">на </w:t>
      </w:r>
      <w:r w:rsidR="00097C74" w:rsidRPr="00E92DE1">
        <w:rPr>
          <w:b/>
          <w:bCs/>
          <w:i/>
          <w:sz w:val="28"/>
          <w:szCs w:val="28"/>
          <w:lang w:val="uk-UA" w:eastAsia="ar-SA"/>
        </w:rPr>
        <w:t>соціальне забезпечення (інші виплати населенню)</w:t>
      </w:r>
      <w:r w:rsidRPr="00E92DE1">
        <w:rPr>
          <w:b/>
          <w:sz w:val="28"/>
          <w:szCs w:val="28"/>
          <w:lang w:val="uk-UA" w:eastAsia="ar-SA"/>
        </w:rPr>
        <w:t xml:space="preserve"> – </w:t>
      </w:r>
      <w:r w:rsidR="00E1529F" w:rsidRPr="00E92DE1">
        <w:rPr>
          <w:b/>
          <w:sz w:val="28"/>
          <w:szCs w:val="28"/>
          <w:lang w:val="uk-UA" w:eastAsia="ar-SA"/>
        </w:rPr>
        <w:t>10,2</w:t>
      </w:r>
      <w:r w:rsidRPr="00E92DE1">
        <w:rPr>
          <w:b/>
          <w:sz w:val="28"/>
          <w:szCs w:val="28"/>
          <w:lang w:val="uk-UA" w:eastAsia="ar-SA"/>
        </w:rPr>
        <w:t xml:space="preserve"> млн грн</w:t>
      </w:r>
      <w:r w:rsidRPr="00E92DE1">
        <w:rPr>
          <w:sz w:val="28"/>
          <w:szCs w:val="28"/>
          <w:lang w:val="uk-UA" w:eastAsia="ar-SA"/>
        </w:rPr>
        <w:t xml:space="preserve"> або </w:t>
      </w:r>
      <w:r w:rsidR="00E1529F" w:rsidRPr="00E92DE1">
        <w:rPr>
          <w:sz w:val="28"/>
          <w:szCs w:val="28"/>
          <w:lang w:val="uk-UA" w:eastAsia="ar-SA"/>
        </w:rPr>
        <w:t>40,8</w:t>
      </w:r>
      <w:r w:rsidRPr="00E92DE1">
        <w:rPr>
          <w:sz w:val="28"/>
          <w:szCs w:val="28"/>
          <w:lang w:val="uk-UA" w:eastAsia="ar-SA"/>
        </w:rPr>
        <w:t>% від запланованої суми видатків;</w:t>
      </w:r>
    </w:p>
    <w:p w14:paraId="1BD4945E" w14:textId="77777777" w:rsidR="00E1529F" w:rsidRPr="00E92DE1" w:rsidRDefault="00AC39B7" w:rsidP="00E1529F">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b/>
          <w:i/>
          <w:sz w:val="28"/>
          <w:szCs w:val="28"/>
          <w:lang w:val="uk-UA"/>
        </w:rPr>
        <w:t>на міські програми</w:t>
      </w:r>
      <w:r w:rsidRPr="00E92DE1">
        <w:rPr>
          <w:sz w:val="28"/>
          <w:szCs w:val="28"/>
          <w:lang w:val="uk-UA"/>
        </w:rPr>
        <w:t xml:space="preserve"> </w:t>
      </w:r>
      <w:r w:rsidRPr="00E92DE1">
        <w:rPr>
          <w:b/>
          <w:sz w:val="28"/>
          <w:szCs w:val="28"/>
          <w:lang w:val="uk-UA"/>
        </w:rPr>
        <w:t xml:space="preserve">– </w:t>
      </w:r>
      <w:r w:rsidR="00E1529F" w:rsidRPr="00E92DE1">
        <w:rPr>
          <w:b/>
          <w:sz w:val="28"/>
          <w:szCs w:val="28"/>
          <w:lang w:val="uk-UA"/>
        </w:rPr>
        <w:t>26,3</w:t>
      </w:r>
      <w:r w:rsidRPr="00E92DE1">
        <w:rPr>
          <w:b/>
          <w:sz w:val="28"/>
          <w:szCs w:val="28"/>
          <w:lang w:val="uk-UA"/>
        </w:rPr>
        <w:t xml:space="preserve"> </w:t>
      </w:r>
      <w:r w:rsidRPr="00E92DE1">
        <w:rPr>
          <w:b/>
          <w:sz w:val="28"/>
          <w:szCs w:val="28"/>
          <w:lang w:val="uk-UA" w:eastAsia="ar-SA"/>
        </w:rPr>
        <w:t xml:space="preserve">млн грн </w:t>
      </w:r>
      <w:r w:rsidRPr="00E92DE1">
        <w:rPr>
          <w:sz w:val="28"/>
          <w:szCs w:val="28"/>
          <w:lang w:val="uk-UA" w:eastAsia="ar-SA"/>
        </w:rPr>
        <w:t xml:space="preserve">або </w:t>
      </w:r>
      <w:r w:rsidR="00E1529F" w:rsidRPr="00E92DE1">
        <w:rPr>
          <w:sz w:val="28"/>
          <w:szCs w:val="28"/>
          <w:lang w:val="uk-UA" w:eastAsia="ar-SA"/>
        </w:rPr>
        <w:t>57,4</w:t>
      </w:r>
      <w:r w:rsidRPr="00E92DE1">
        <w:rPr>
          <w:sz w:val="28"/>
          <w:szCs w:val="28"/>
          <w:lang w:val="uk-UA" w:eastAsia="ar-SA"/>
        </w:rPr>
        <w:t xml:space="preserve">% від запланованої суми видатків, </w:t>
      </w:r>
      <w:r w:rsidR="00E1529F" w:rsidRPr="00E92DE1">
        <w:rPr>
          <w:sz w:val="28"/>
          <w:szCs w:val="28"/>
          <w:lang w:val="uk-UA" w:eastAsia="ar-SA"/>
        </w:rPr>
        <w:t xml:space="preserve">з них </w:t>
      </w:r>
      <w:r w:rsidR="00B24E11" w:rsidRPr="00E92DE1">
        <w:rPr>
          <w:sz w:val="28"/>
          <w:szCs w:val="28"/>
          <w:lang w:val="uk-UA" w:eastAsia="ar-SA"/>
        </w:rPr>
        <w:t xml:space="preserve">по </w:t>
      </w:r>
      <w:r w:rsidR="00B24E11" w:rsidRPr="00E92DE1">
        <w:rPr>
          <w:sz w:val="28"/>
          <w:szCs w:val="28"/>
          <w:u w:val="single"/>
          <w:lang w:val="uk-UA" w:eastAsia="ar-SA"/>
        </w:rPr>
        <w:t>загальному фонду</w:t>
      </w:r>
      <w:r w:rsidR="00B24E11" w:rsidRPr="00E92DE1">
        <w:rPr>
          <w:sz w:val="28"/>
          <w:szCs w:val="28"/>
          <w:lang w:val="uk-UA" w:eastAsia="ar-SA"/>
        </w:rPr>
        <w:t xml:space="preserve"> </w:t>
      </w:r>
      <w:r w:rsidR="00E1529F" w:rsidRPr="00E92DE1">
        <w:rPr>
          <w:sz w:val="28"/>
          <w:szCs w:val="28"/>
          <w:lang w:val="uk-UA" w:eastAsia="ar-SA"/>
        </w:rPr>
        <w:t>на основні заходи по:</w:t>
      </w:r>
    </w:p>
    <w:p w14:paraId="454C9365" w14:textId="77777777" w:rsidR="00A043DA" w:rsidRPr="00E92DE1" w:rsidRDefault="008B6CED" w:rsidP="004A3086">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w:t>
      </w:r>
      <w:r w:rsidR="0062775E" w:rsidRPr="00E92DE1">
        <w:rPr>
          <w:sz w:val="28"/>
          <w:szCs w:val="28"/>
          <w:lang w:val="uk-UA" w:eastAsia="ar-SA"/>
        </w:rPr>
        <w:t>міськ</w:t>
      </w:r>
      <w:r w:rsidR="0064210C" w:rsidRPr="00E92DE1">
        <w:rPr>
          <w:sz w:val="28"/>
          <w:szCs w:val="28"/>
          <w:lang w:val="uk-UA" w:eastAsia="ar-SA"/>
        </w:rPr>
        <w:t>ій</w:t>
      </w:r>
      <w:r w:rsidR="0062775E" w:rsidRPr="00E92DE1">
        <w:rPr>
          <w:sz w:val="28"/>
          <w:szCs w:val="28"/>
          <w:lang w:val="uk-UA" w:eastAsia="ar-SA"/>
        </w:rPr>
        <w:t xml:space="preserve"> програм</w:t>
      </w:r>
      <w:r w:rsidR="0064210C" w:rsidRPr="00E92DE1">
        <w:rPr>
          <w:sz w:val="28"/>
          <w:szCs w:val="28"/>
          <w:lang w:val="uk-UA" w:eastAsia="ar-SA"/>
        </w:rPr>
        <w:t>і</w:t>
      </w:r>
      <w:r w:rsidR="0049320C" w:rsidRPr="00E92DE1">
        <w:rPr>
          <w:sz w:val="28"/>
          <w:szCs w:val="28"/>
          <w:lang w:val="uk-UA" w:eastAsia="ar-SA"/>
        </w:rPr>
        <w:t xml:space="preserve"> </w:t>
      </w:r>
      <w:r w:rsidR="00B24E11" w:rsidRPr="00E92DE1">
        <w:rPr>
          <w:b/>
          <w:i/>
          <w:sz w:val="28"/>
          <w:szCs w:val="28"/>
          <w:lang w:val="uk-UA" w:eastAsia="ar-SA"/>
        </w:rPr>
        <w:t>«Фінансова підтримка комунальної установи «Центр підтримки внутрішньо переміщених осіб, ветеранів війни та членів їх родин» Мелітопольської міської ради Запорізької області</w:t>
      </w:r>
      <w:r w:rsidR="00B24E11" w:rsidRPr="00E92DE1">
        <w:rPr>
          <w:sz w:val="28"/>
          <w:szCs w:val="28"/>
          <w:lang w:val="uk-UA" w:eastAsia="ar-SA"/>
        </w:rPr>
        <w:t xml:space="preserve">» </w:t>
      </w:r>
      <w:r w:rsidR="00B6085B" w:rsidRPr="00E92DE1">
        <w:rPr>
          <w:sz w:val="28"/>
          <w:szCs w:val="28"/>
          <w:lang w:val="uk-UA" w:eastAsia="ar-SA"/>
        </w:rPr>
        <w:t xml:space="preserve">на виплату заробітної плати </w:t>
      </w:r>
      <w:r w:rsidR="00ED4C2D" w:rsidRPr="00E92DE1">
        <w:rPr>
          <w:sz w:val="28"/>
          <w:szCs w:val="28"/>
          <w:lang w:val="uk-UA" w:eastAsia="ar-SA"/>
        </w:rPr>
        <w:t>та інш</w:t>
      </w:r>
      <w:r w:rsidR="00AC6B04" w:rsidRPr="00E92DE1">
        <w:rPr>
          <w:sz w:val="28"/>
          <w:szCs w:val="28"/>
          <w:lang w:val="uk-UA" w:eastAsia="ar-SA"/>
        </w:rPr>
        <w:t>і</w:t>
      </w:r>
      <w:r w:rsidR="00ED4C2D" w:rsidRPr="00E92DE1">
        <w:rPr>
          <w:sz w:val="28"/>
          <w:szCs w:val="28"/>
          <w:lang w:val="uk-UA" w:eastAsia="ar-SA"/>
        </w:rPr>
        <w:t xml:space="preserve"> видатк</w:t>
      </w:r>
      <w:r w:rsidR="00AC6B04" w:rsidRPr="00E92DE1">
        <w:rPr>
          <w:sz w:val="28"/>
          <w:szCs w:val="28"/>
          <w:lang w:val="uk-UA" w:eastAsia="ar-SA"/>
        </w:rPr>
        <w:t>и</w:t>
      </w:r>
      <w:r w:rsidR="00B6085B" w:rsidRPr="00E92DE1">
        <w:rPr>
          <w:sz w:val="28"/>
          <w:szCs w:val="28"/>
          <w:lang w:val="uk-UA" w:eastAsia="ar-SA"/>
        </w:rPr>
        <w:t>. Касові видатки склад</w:t>
      </w:r>
      <w:r w:rsidR="001A27E3" w:rsidRPr="00E92DE1">
        <w:rPr>
          <w:sz w:val="28"/>
          <w:szCs w:val="28"/>
          <w:lang w:val="uk-UA" w:eastAsia="ar-SA"/>
        </w:rPr>
        <w:t>а</w:t>
      </w:r>
      <w:r w:rsidR="00B6085B" w:rsidRPr="00E92DE1">
        <w:rPr>
          <w:sz w:val="28"/>
          <w:szCs w:val="28"/>
          <w:lang w:val="uk-UA" w:eastAsia="ar-SA"/>
        </w:rPr>
        <w:t>ють</w:t>
      </w:r>
      <w:r w:rsidR="00B6085B" w:rsidRPr="00E92DE1">
        <w:rPr>
          <w:b/>
          <w:sz w:val="28"/>
          <w:szCs w:val="28"/>
          <w:lang w:val="uk-UA" w:eastAsia="ar-SA"/>
        </w:rPr>
        <w:t xml:space="preserve"> </w:t>
      </w:r>
      <w:r w:rsidR="00B24E11" w:rsidRPr="00E92DE1">
        <w:rPr>
          <w:b/>
          <w:sz w:val="28"/>
          <w:szCs w:val="28"/>
          <w:lang w:val="uk-UA" w:eastAsia="ar-SA"/>
        </w:rPr>
        <w:t>13,5</w:t>
      </w:r>
      <w:r w:rsidR="0062775E" w:rsidRPr="00E92DE1">
        <w:rPr>
          <w:b/>
          <w:sz w:val="28"/>
          <w:szCs w:val="28"/>
          <w:lang w:val="uk-UA" w:eastAsia="ar-SA"/>
        </w:rPr>
        <w:t xml:space="preserve"> </w:t>
      </w:r>
      <w:r w:rsidR="00BA5933" w:rsidRPr="00E92DE1">
        <w:rPr>
          <w:b/>
          <w:sz w:val="28"/>
          <w:szCs w:val="28"/>
          <w:lang w:val="uk-UA" w:eastAsia="ar-SA"/>
        </w:rPr>
        <w:t xml:space="preserve">млн </w:t>
      </w:r>
      <w:r w:rsidR="00A043DA" w:rsidRPr="00E92DE1">
        <w:rPr>
          <w:b/>
          <w:sz w:val="28"/>
          <w:szCs w:val="28"/>
          <w:lang w:val="uk-UA" w:eastAsia="ar-SA"/>
        </w:rPr>
        <w:t xml:space="preserve">грн </w:t>
      </w:r>
      <w:r w:rsidR="00A043DA" w:rsidRPr="00E92DE1">
        <w:rPr>
          <w:sz w:val="28"/>
          <w:szCs w:val="28"/>
          <w:lang w:val="uk-UA" w:eastAsia="ar-SA"/>
        </w:rPr>
        <w:t xml:space="preserve">або </w:t>
      </w:r>
      <w:r w:rsidR="00421442" w:rsidRPr="00E92DE1">
        <w:rPr>
          <w:sz w:val="28"/>
          <w:szCs w:val="28"/>
          <w:lang w:val="uk-UA" w:eastAsia="ar-SA"/>
        </w:rPr>
        <w:t>88,4</w:t>
      </w:r>
      <w:r w:rsidR="00A043DA" w:rsidRPr="00E92DE1">
        <w:rPr>
          <w:sz w:val="28"/>
          <w:szCs w:val="28"/>
          <w:lang w:val="uk-UA" w:eastAsia="ar-SA"/>
        </w:rPr>
        <w:t>% від запланованої суми видатків</w:t>
      </w:r>
      <w:r w:rsidR="0062775E" w:rsidRPr="00E92DE1">
        <w:rPr>
          <w:sz w:val="28"/>
          <w:szCs w:val="28"/>
          <w:lang w:val="uk-UA" w:eastAsia="ar-SA"/>
        </w:rPr>
        <w:t>;</w:t>
      </w:r>
    </w:p>
    <w:p w14:paraId="25BF5AD7" w14:textId="77777777" w:rsidR="00B24E11" w:rsidRPr="00E92DE1" w:rsidRDefault="000041E2"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rPr>
      </w:pPr>
      <w:r w:rsidRPr="00E92DE1">
        <w:rPr>
          <w:sz w:val="28"/>
          <w:szCs w:val="28"/>
          <w:lang w:val="uk-UA"/>
        </w:rPr>
        <w:t>-</w:t>
      </w:r>
      <w:r w:rsidR="0064210C" w:rsidRPr="00E92DE1">
        <w:rPr>
          <w:sz w:val="28"/>
          <w:szCs w:val="28"/>
          <w:lang w:val="uk-UA"/>
        </w:rPr>
        <w:t>м</w:t>
      </w:r>
      <w:r w:rsidR="000D7B5D" w:rsidRPr="00E92DE1">
        <w:rPr>
          <w:sz w:val="28"/>
          <w:szCs w:val="28"/>
          <w:lang w:val="uk-UA"/>
        </w:rPr>
        <w:t>іськ</w:t>
      </w:r>
      <w:r w:rsidR="0064210C" w:rsidRPr="00E92DE1">
        <w:rPr>
          <w:sz w:val="28"/>
          <w:szCs w:val="28"/>
          <w:lang w:val="uk-UA"/>
        </w:rPr>
        <w:t xml:space="preserve">ій </w:t>
      </w:r>
      <w:r w:rsidR="000D7B5D" w:rsidRPr="00E92DE1">
        <w:rPr>
          <w:sz w:val="28"/>
          <w:szCs w:val="28"/>
          <w:lang w:val="uk-UA"/>
        </w:rPr>
        <w:t>програм</w:t>
      </w:r>
      <w:r w:rsidR="0064210C" w:rsidRPr="00E92DE1">
        <w:rPr>
          <w:sz w:val="28"/>
          <w:szCs w:val="28"/>
          <w:lang w:val="uk-UA"/>
        </w:rPr>
        <w:t>і</w:t>
      </w:r>
      <w:r w:rsidR="000D7B5D" w:rsidRPr="00E92DE1">
        <w:rPr>
          <w:sz w:val="28"/>
          <w:szCs w:val="28"/>
          <w:lang w:val="uk-UA"/>
        </w:rPr>
        <w:t xml:space="preserve"> </w:t>
      </w:r>
      <w:r w:rsidR="000D7B5D" w:rsidRPr="00E92DE1">
        <w:rPr>
          <w:b/>
          <w:i/>
          <w:sz w:val="28"/>
          <w:szCs w:val="28"/>
          <w:lang w:val="uk-UA"/>
        </w:rPr>
        <w:t>"</w:t>
      </w:r>
      <w:r w:rsidR="00B24E11" w:rsidRPr="00E92DE1">
        <w:rPr>
          <w:b/>
          <w:i/>
          <w:sz w:val="28"/>
          <w:szCs w:val="28"/>
          <w:lang w:val="uk-UA"/>
        </w:rPr>
        <w:t>Захисники Мелітополя</w:t>
      </w:r>
      <w:r w:rsidR="000D7B5D" w:rsidRPr="00E92DE1">
        <w:rPr>
          <w:b/>
          <w:i/>
          <w:sz w:val="28"/>
          <w:szCs w:val="28"/>
          <w:lang w:val="uk-UA" w:eastAsia="ar-SA"/>
        </w:rPr>
        <w:t>"</w:t>
      </w:r>
      <w:r w:rsidR="000D7B5D" w:rsidRPr="00E92DE1">
        <w:rPr>
          <w:sz w:val="28"/>
          <w:szCs w:val="28"/>
          <w:lang w:val="uk-UA" w:eastAsia="ar-SA"/>
        </w:rPr>
        <w:t xml:space="preserve">- </w:t>
      </w:r>
      <w:r w:rsidR="00421442" w:rsidRPr="00E92DE1">
        <w:rPr>
          <w:b/>
          <w:sz w:val="28"/>
          <w:szCs w:val="28"/>
          <w:lang w:val="uk-UA" w:eastAsia="ar-SA"/>
        </w:rPr>
        <w:t>7,5</w:t>
      </w:r>
      <w:r w:rsidR="002E2A7B" w:rsidRPr="00E92DE1">
        <w:rPr>
          <w:b/>
          <w:sz w:val="28"/>
          <w:szCs w:val="28"/>
          <w:lang w:val="uk-UA" w:eastAsia="ar-SA"/>
        </w:rPr>
        <w:t>6</w:t>
      </w:r>
      <w:r w:rsidR="000D7B5D" w:rsidRPr="00E92DE1">
        <w:rPr>
          <w:b/>
          <w:sz w:val="28"/>
          <w:szCs w:val="28"/>
          <w:lang w:val="uk-UA" w:eastAsia="ar-SA"/>
        </w:rPr>
        <w:t xml:space="preserve"> млн</w:t>
      </w:r>
      <w:r w:rsidR="00BA5933" w:rsidRPr="00E92DE1">
        <w:rPr>
          <w:b/>
          <w:sz w:val="28"/>
          <w:szCs w:val="28"/>
          <w:lang w:val="uk-UA" w:eastAsia="ar-SA"/>
        </w:rPr>
        <w:t xml:space="preserve"> </w:t>
      </w:r>
      <w:r w:rsidR="000D7B5D" w:rsidRPr="00E92DE1">
        <w:rPr>
          <w:b/>
          <w:sz w:val="28"/>
          <w:szCs w:val="28"/>
          <w:lang w:val="uk-UA" w:eastAsia="ar-SA"/>
        </w:rPr>
        <w:t xml:space="preserve">грн </w:t>
      </w:r>
      <w:r w:rsidR="000D7B5D" w:rsidRPr="00E92DE1">
        <w:rPr>
          <w:sz w:val="28"/>
          <w:szCs w:val="28"/>
          <w:lang w:val="uk-UA" w:eastAsia="ar-SA"/>
        </w:rPr>
        <w:t xml:space="preserve">або </w:t>
      </w:r>
      <w:r w:rsidR="00421442" w:rsidRPr="00E92DE1">
        <w:rPr>
          <w:sz w:val="28"/>
          <w:szCs w:val="28"/>
          <w:lang w:val="uk-UA" w:eastAsia="ar-SA"/>
        </w:rPr>
        <w:t>38,2</w:t>
      </w:r>
      <w:r w:rsidR="000D7B5D" w:rsidRPr="00E92DE1">
        <w:rPr>
          <w:sz w:val="28"/>
          <w:szCs w:val="28"/>
          <w:lang w:val="uk-UA" w:eastAsia="ar-SA"/>
        </w:rPr>
        <w:t>% від запланованої суми видатків</w:t>
      </w:r>
      <w:r w:rsidR="00A142A8" w:rsidRPr="00E92DE1">
        <w:rPr>
          <w:sz w:val="28"/>
          <w:szCs w:val="28"/>
          <w:lang w:val="uk-UA" w:eastAsia="ar-SA"/>
        </w:rPr>
        <w:t xml:space="preserve"> </w:t>
      </w:r>
      <w:r w:rsidR="00B24E11" w:rsidRPr="00E92DE1">
        <w:rPr>
          <w:sz w:val="28"/>
          <w:szCs w:val="28"/>
          <w:lang w:val="uk-UA"/>
        </w:rPr>
        <w:t xml:space="preserve">для надання </w:t>
      </w:r>
      <w:r w:rsidR="002E2A7B" w:rsidRPr="00E92DE1">
        <w:rPr>
          <w:sz w:val="28"/>
          <w:szCs w:val="28"/>
          <w:lang w:val="uk-UA"/>
        </w:rPr>
        <w:t>од</w:t>
      </w:r>
      <w:r w:rsidR="00421442" w:rsidRPr="00E92DE1">
        <w:rPr>
          <w:sz w:val="28"/>
          <w:szCs w:val="28"/>
          <w:lang w:val="uk-UA"/>
        </w:rPr>
        <w:t xml:space="preserve">норазової матеріальної допомоги особам, які мобілізовані для проходження військової служби, матеріальної допомоги дітям захисників України, матеріальної допомоги сім'ям загиблих, померлих, безвісти зниклих військовослужбовців та військовослужбовцям, які ветерани/ки війни, які брали участь у захисті </w:t>
      </w:r>
      <w:r w:rsidR="00421442" w:rsidRPr="00E92DE1">
        <w:rPr>
          <w:sz w:val="28"/>
          <w:szCs w:val="28"/>
          <w:lang w:val="uk-UA"/>
        </w:rPr>
        <w:lastRenderedPageBreak/>
        <w:t>Батьківщини, відшкодування витрат, пов'язаних із виготовлення та встановлення тимчасових споруд для облаштування місц</w:t>
      </w:r>
      <w:r w:rsidR="0076601B" w:rsidRPr="00E92DE1">
        <w:rPr>
          <w:sz w:val="28"/>
          <w:szCs w:val="28"/>
          <w:lang w:val="uk-UA"/>
        </w:rPr>
        <w:t>ь поховання військовослужбовців;</w:t>
      </w:r>
    </w:p>
    <w:p w14:paraId="390CB915" w14:textId="49E44979" w:rsidR="0076601B" w:rsidRPr="00E92DE1" w:rsidRDefault="0076601B" w:rsidP="0076601B">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-міській програмі </w:t>
      </w:r>
      <w:r w:rsidRPr="00E92DE1">
        <w:rPr>
          <w:b/>
          <w:i/>
          <w:sz w:val="28"/>
          <w:szCs w:val="28"/>
          <w:lang w:val="uk-UA" w:eastAsia="ar-SA"/>
        </w:rPr>
        <w:t>"Соціальна підтримка громадян м.</w:t>
      </w:r>
      <w:r w:rsidR="00E92DE1">
        <w:rPr>
          <w:b/>
          <w:i/>
          <w:sz w:val="28"/>
          <w:szCs w:val="28"/>
          <w:lang w:val="uk-UA" w:eastAsia="ar-SA"/>
        </w:rPr>
        <w:t xml:space="preserve"> </w:t>
      </w:r>
      <w:r w:rsidRPr="00E92DE1">
        <w:rPr>
          <w:b/>
          <w:i/>
          <w:sz w:val="28"/>
          <w:szCs w:val="28"/>
          <w:lang w:val="uk-UA" w:eastAsia="ar-SA"/>
        </w:rPr>
        <w:t>Мелітополя"</w:t>
      </w:r>
      <w:r w:rsidRPr="00E92DE1">
        <w:rPr>
          <w:sz w:val="28"/>
          <w:szCs w:val="28"/>
          <w:lang w:val="uk-UA" w:eastAsia="ar-SA"/>
        </w:rPr>
        <w:t xml:space="preserve">        </w:t>
      </w:r>
      <w:r w:rsidRPr="00E92DE1">
        <w:rPr>
          <w:b/>
          <w:sz w:val="28"/>
          <w:szCs w:val="28"/>
          <w:lang w:val="uk-UA" w:eastAsia="ar-SA"/>
        </w:rPr>
        <w:t xml:space="preserve">1,76 млн грн </w:t>
      </w:r>
      <w:r w:rsidRPr="00E92DE1">
        <w:rPr>
          <w:sz w:val="28"/>
          <w:szCs w:val="28"/>
          <w:lang w:val="uk-UA" w:eastAsia="ar-SA"/>
        </w:rPr>
        <w:t>або 43,5% від запланованої суми видатків на виплату г</w:t>
      </w:r>
      <w:r w:rsidRPr="00E92DE1">
        <w:rPr>
          <w:sz w:val="28"/>
          <w:szCs w:val="28"/>
          <w:shd w:val="clear" w:color="auto" w:fill="FFFFFF"/>
          <w:lang w:val="uk-UA"/>
        </w:rPr>
        <w:t>рошової  допомоги громадянам м.</w:t>
      </w:r>
      <w:r w:rsidR="00E92DE1">
        <w:rPr>
          <w:sz w:val="28"/>
          <w:szCs w:val="28"/>
          <w:shd w:val="clear" w:color="auto" w:fill="FFFFFF"/>
          <w:lang w:val="uk-UA"/>
        </w:rPr>
        <w:t xml:space="preserve"> </w:t>
      </w:r>
      <w:r w:rsidRPr="00E92DE1">
        <w:rPr>
          <w:sz w:val="28"/>
          <w:szCs w:val="28"/>
          <w:shd w:val="clear" w:color="auto" w:fill="FFFFFF"/>
          <w:lang w:val="uk-UA"/>
        </w:rPr>
        <w:t>Мелітополя, які набули статусу ВПО після 24.02.2022; соціальної допомоги при виникненні складних життєвих обставин, відзначення почесних громадян міста</w:t>
      </w:r>
      <w:r w:rsidRPr="00E92DE1">
        <w:rPr>
          <w:sz w:val="28"/>
          <w:szCs w:val="28"/>
          <w:lang w:val="uk-UA" w:eastAsia="ar-SA"/>
        </w:rPr>
        <w:t>.</w:t>
      </w:r>
    </w:p>
    <w:p w14:paraId="38251F57" w14:textId="77777777" w:rsidR="00E160C8" w:rsidRPr="00E92DE1" w:rsidRDefault="00E160C8" w:rsidP="00542DCA">
      <w:pPr>
        <w:ind w:firstLine="709"/>
        <w:jc w:val="both"/>
        <w:rPr>
          <w:b/>
          <w:sz w:val="28"/>
          <w:szCs w:val="28"/>
          <w:lang w:val="uk-UA"/>
        </w:rPr>
      </w:pPr>
    </w:p>
    <w:p w14:paraId="033015BD" w14:textId="77777777" w:rsidR="00674E9D" w:rsidRPr="00E92DE1" w:rsidRDefault="0062238A" w:rsidP="005B2D49">
      <w:pPr>
        <w:tabs>
          <w:tab w:val="left" w:pos="709"/>
          <w:tab w:val="left" w:pos="1418"/>
          <w:tab w:val="left" w:pos="2127"/>
          <w:tab w:val="left" w:pos="2836"/>
          <w:tab w:val="left" w:pos="3545"/>
          <w:tab w:val="left" w:pos="4254"/>
          <w:tab w:val="left" w:pos="4963"/>
          <w:tab w:val="left" w:pos="5672"/>
          <w:tab w:val="left" w:pos="6381"/>
          <w:tab w:val="left" w:pos="8556"/>
        </w:tabs>
        <w:ind w:firstLine="709"/>
        <w:jc w:val="center"/>
        <w:rPr>
          <w:b/>
          <w:sz w:val="28"/>
          <w:szCs w:val="28"/>
          <w:lang w:val="uk-UA" w:eastAsia="ar-SA"/>
        </w:rPr>
      </w:pPr>
      <w:r w:rsidRPr="00E92DE1">
        <w:rPr>
          <w:b/>
          <w:sz w:val="28"/>
          <w:szCs w:val="28"/>
          <w:lang w:val="uk-UA" w:eastAsia="ar-SA"/>
        </w:rPr>
        <w:t>К</w:t>
      </w:r>
      <w:r w:rsidR="002A4FA3" w:rsidRPr="00E92DE1">
        <w:rPr>
          <w:b/>
          <w:sz w:val="28"/>
          <w:szCs w:val="28"/>
          <w:lang w:val="uk-UA" w:eastAsia="ar-SA"/>
        </w:rPr>
        <w:t>ультура</w:t>
      </w:r>
      <w:r w:rsidR="005B2D49" w:rsidRPr="00E92DE1">
        <w:rPr>
          <w:b/>
          <w:sz w:val="28"/>
          <w:szCs w:val="28"/>
          <w:lang w:val="uk-UA" w:eastAsia="ar-SA"/>
        </w:rPr>
        <w:t xml:space="preserve"> і мистецтво</w:t>
      </w:r>
    </w:p>
    <w:p w14:paraId="66BEB1EC" w14:textId="77777777" w:rsidR="003067F6" w:rsidRPr="00E92DE1" w:rsidRDefault="00674E9D"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b/>
          <w:sz w:val="28"/>
          <w:szCs w:val="28"/>
          <w:lang w:val="uk-UA" w:eastAsia="ar-SA"/>
        </w:rPr>
      </w:pPr>
      <w:r w:rsidRPr="00E92DE1">
        <w:rPr>
          <w:sz w:val="28"/>
          <w:szCs w:val="28"/>
          <w:lang w:val="uk-UA" w:eastAsia="ar-SA"/>
        </w:rPr>
        <w:t>Загальні</w:t>
      </w:r>
      <w:r w:rsidRPr="00E92DE1">
        <w:rPr>
          <w:b/>
          <w:sz w:val="28"/>
          <w:szCs w:val="28"/>
          <w:lang w:val="uk-UA" w:eastAsia="ar-SA"/>
        </w:rPr>
        <w:t xml:space="preserve"> </w:t>
      </w:r>
      <w:r w:rsidRPr="00E92DE1">
        <w:rPr>
          <w:sz w:val="28"/>
          <w:szCs w:val="28"/>
          <w:lang w:val="uk-UA" w:eastAsia="ar-SA"/>
        </w:rPr>
        <w:t>касові видатки складають</w:t>
      </w:r>
      <w:r w:rsidR="008E169D" w:rsidRPr="00E92DE1">
        <w:rPr>
          <w:b/>
          <w:sz w:val="28"/>
          <w:szCs w:val="28"/>
          <w:lang w:val="uk-UA" w:eastAsia="ar-SA"/>
        </w:rPr>
        <w:t xml:space="preserve"> </w:t>
      </w:r>
      <w:r w:rsidR="002A4FA3" w:rsidRPr="00E92DE1">
        <w:rPr>
          <w:b/>
          <w:sz w:val="28"/>
          <w:szCs w:val="28"/>
          <w:lang w:val="uk-UA" w:eastAsia="ar-SA"/>
        </w:rPr>
        <w:t xml:space="preserve">– </w:t>
      </w:r>
      <w:r w:rsidR="004A7A1C" w:rsidRPr="00E92DE1">
        <w:rPr>
          <w:b/>
          <w:sz w:val="28"/>
          <w:szCs w:val="28"/>
          <w:lang w:val="uk-UA" w:eastAsia="ar-SA"/>
        </w:rPr>
        <w:t>22</w:t>
      </w:r>
      <w:r w:rsidR="002A4FA3" w:rsidRPr="00E92DE1">
        <w:rPr>
          <w:b/>
          <w:sz w:val="28"/>
          <w:szCs w:val="28"/>
          <w:lang w:val="uk-UA" w:eastAsia="ar-SA"/>
        </w:rPr>
        <w:t xml:space="preserve"> млн</w:t>
      </w:r>
      <w:r w:rsidR="00BA5933" w:rsidRPr="00E92DE1">
        <w:rPr>
          <w:b/>
          <w:sz w:val="28"/>
          <w:szCs w:val="28"/>
          <w:lang w:val="uk-UA" w:eastAsia="ar-SA"/>
        </w:rPr>
        <w:t xml:space="preserve"> </w:t>
      </w:r>
      <w:r w:rsidR="002A4FA3" w:rsidRPr="00E92DE1">
        <w:rPr>
          <w:b/>
          <w:sz w:val="28"/>
          <w:szCs w:val="28"/>
          <w:lang w:val="uk-UA" w:eastAsia="ar-SA"/>
        </w:rPr>
        <w:t xml:space="preserve">грн </w:t>
      </w:r>
      <w:r w:rsidR="002A4FA3" w:rsidRPr="00E92DE1">
        <w:rPr>
          <w:sz w:val="28"/>
          <w:szCs w:val="28"/>
          <w:lang w:val="uk-UA" w:eastAsia="ar-SA"/>
        </w:rPr>
        <w:t xml:space="preserve">або </w:t>
      </w:r>
      <w:r w:rsidR="004A7A1C" w:rsidRPr="00E92DE1">
        <w:rPr>
          <w:sz w:val="28"/>
          <w:szCs w:val="28"/>
          <w:lang w:val="uk-UA" w:eastAsia="ar-SA"/>
        </w:rPr>
        <w:t>101</w:t>
      </w:r>
      <w:r w:rsidR="002A4FA3" w:rsidRPr="00E92DE1">
        <w:rPr>
          <w:sz w:val="28"/>
          <w:szCs w:val="28"/>
          <w:lang w:val="uk-UA" w:eastAsia="ar-SA"/>
        </w:rPr>
        <w:t>%</w:t>
      </w:r>
      <w:r w:rsidR="00655A01" w:rsidRPr="00E92DE1">
        <w:rPr>
          <w:sz w:val="28"/>
          <w:szCs w:val="28"/>
          <w:lang w:val="uk-UA" w:eastAsia="ar-SA"/>
        </w:rPr>
        <w:t xml:space="preserve"> від запланованої суми видатків</w:t>
      </w:r>
      <w:r w:rsidR="0062238A" w:rsidRPr="00E92DE1">
        <w:rPr>
          <w:sz w:val="28"/>
          <w:szCs w:val="28"/>
          <w:lang w:val="uk-UA" w:eastAsia="ar-SA"/>
        </w:rPr>
        <w:t>, з них:</w:t>
      </w:r>
      <w:r w:rsidR="0062238A" w:rsidRPr="00E92DE1">
        <w:rPr>
          <w:b/>
          <w:sz w:val="28"/>
          <w:szCs w:val="28"/>
          <w:lang w:val="uk-UA" w:eastAsia="ar-SA"/>
        </w:rPr>
        <w:t xml:space="preserve"> </w:t>
      </w:r>
    </w:p>
    <w:p w14:paraId="3CBCA8C4" w14:textId="77777777" w:rsidR="003067F6" w:rsidRPr="00E92DE1" w:rsidRDefault="0062238A"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по </w:t>
      </w:r>
      <w:r w:rsidRPr="00E92DE1">
        <w:rPr>
          <w:sz w:val="28"/>
          <w:szCs w:val="28"/>
          <w:u w:val="single"/>
          <w:lang w:val="uk-UA" w:eastAsia="ar-SA"/>
        </w:rPr>
        <w:t>загальному фонду</w:t>
      </w:r>
      <w:r w:rsidRPr="00E92DE1">
        <w:rPr>
          <w:sz w:val="28"/>
          <w:szCs w:val="28"/>
          <w:lang w:val="uk-UA" w:eastAsia="ar-SA"/>
        </w:rPr>
        <w:t xml:space="preserve">  </w:t>
      </w:r>
      <w:r w:rsidR="003067F6" w:rsidRPr="00E92DE1">
        <w:rPr>
          <w:b/>
          <w:sz w:val="28"/>
          <w:szCs w:val="28"/>
          <w:lang w:val="uk-UA" w:eastAsia="ar-SA"/>
        </w:rPr>
        <w:t>21,2</w:t>
      </w:r>
      <w:r w:rsidR="000376FA" w:rsidRPr="00E92DE1">
        <w:rPr>
          <w:b/>
          <w:sz w:val="28"/>
          <w:szCs w:val="28"/>
          <w:lang w:val="uk-UA" w:eastAsia="ar-SA"/>
        </w:rPr>
        <w:t xml:space="preserve"> </w:t>
      </w:r>
      <w:r w:rsidRPr="00E92DE1">
        <w:rPr>
          <w:b/>
          <w:sz w:val="28"/>
          <w:szCs w:val="28"/>
          <w:lang w:val="uk-UA" w:eastAsia="ar-SA"/>
        </w:rPr>
        <w:t>млн</w:t>
      </w:r>
      <w:r w:rsidR="00BA5933"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 або</w:t>
      </w:r>
      <w:r w:rsidR="000376FA" w:rsidRPr="00E92DE1">
        <w:rPr>
          <w:sz w:val="28"/>
          <w:szCs w:val="28"/>
          <w:lang w:val="uk-UA" w:eastAsia="ar-SA"/>
        </w:rPr>
        <w:t xml:space="preserve"> </w:t>
      </w:r>
      <w:r w:rsidR="003067F6" w:rsidRPr="00E92DE1">
        <w:rPr>
          <w:sz w:val="28"/>
          <w:szCs w:val="28"/>
          <w:lang w:val="uk-UA" w:eastAsia="ar-SA"/>
        </w:rPr>
        <w:t>98,4</w:t>
      </w:r>
      <w:r w:rsidRPr="00E92DE1">
        <w:rPr>
          <w:sz w:val="28"/>
          <w:szCs w:val="28"/>
          <w:lang w:val="uk-UA" w:eastAsia="ar-SA"/>
        </w:rPr>
        <w:t xml:space="preserve"> % ві</w:t>
      </w:r>
      <w:r w:rsidR="003067F6" w:rsidRPr="00E92DE1">
        <w:rPr>
          <w:sz w:val="28"/>
          <w:szCs w:val="28"/>
          <w:lang w:val="uk-UA" w:eastAsia="ar-SA"/>
        </w:rPr>
        <w:t>д запланованого обсягу видатків;</w:t>
      </w:r>
    </w:p>
    <w:p w14:paraId="2CA3459D" w14:textId="77777777" w:rsidR="00E34950" w:rsidRPr="00E92DE1" w:rsidRDefault="0062238A"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по </w:t>
      </w:r>
      <w:r w:rsidRPr="00E92DE1">
        <w:rPr>
          <w:sz w:val="28"/>
          <w:szCs w:val="28"/>
          <w:u w:val="single"/>
          <w:lang w:val="uk-UA" w:eastAsia="ar-SA"/>
        </w:rPr>
        <w:t>спеціальному фонду</w:t>
      </w:r>
      <w:r w:rsidR="006E5469" w:rsidRPr="00E92DE1">
        <w:rPr>
          <w:sz w:val="28"/>
          <w:szCs w:val="28"/>
          <w:u w:val="single"/>
          <w:lang w:val="uk-UA" w:eastAsia="ar-SA"/>
        </w:rPr>
        <w:t xml:space="preserve"> </w:t>
      </w:r>
      <w:r w:rsidRPr="00E92DE1">
        <w:rPr>
          <w:sz w:val="28"/>
          <w:szCs w:val="28"/>
          <w:lang w:val="uk-UA" w:eastAsia="ar-SA"/>
        </w:rPr>
        <w:t xml:space="preserve"> </w:t>
      </w:r>
      <w:r w:rsidR="003067F6" w:rsidRPr="00E92DE1">
        <w:rPr>
          <w:b/>
          <w:sz w:val="28"/>
          <w:szCs w:val="28"/>
          <w:lang w:val="uk-UA" w:eastAsia="ar-SA"/>
        </w:rPr>
        <w:t>0,8</w:t>
      </w:r>
      <w:r w:rsidR="00C6389E" w:rsidRPr="00E92DE1">
        <w:rPr>
          <w:b/>
          <w:sz w:val="28"/>
          <w:szCs w:val="28"/>
          <w:lang w:val="uk-UA" w:eastAsia="ar-SA"/>
        </w:rPr>
        <w:t xml:space="preserve"> </w:t>
      </w:r>
      <w:r w:rsidRPr="00E92DE1">
        <w:rPr>
          <w:b/>
          <w:sz w:val="28"/>
          <w:szCs w:val="28"/>
          <w:lang w:val="uk-UA" w:eastAsia="ar-SA"/>
        </w:rPr>
        <w:t>млн</w:t>
      </w:r>
      <w:r w:rsidR="00BA5933"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 xml:space="preserve"> або </w:t>
      </w:r>
      <w:r w:rsidR="003067F6" w:rsidRPr="00E92DE1">
        <w:rPr>
          <w:sz w:val="28"/>
          <w:szCs w:val="28"/>
          <w:lang w:val="uk-UA" w:eastAsia="ar-SA"/>
        </w:rPr>
        <w:t>350,2</w:t>
      </w:r>
      <w:r w:rsidRPr="00E92DE1">
        <w:rPr>
          <w:sz w:val="28"/>
          <w:szCs w:val="28"/>
          <w:lang w:val="uk-UA" w:eastAsia="ar-SA"/>
        </w:rPr>
        <w:t>% від запланованого обсягу видатків</w:t>
      </w:r>
      <w:r w:rsidR="003067F6" w:rsidRPr="00E92DE1">
        <w:rPr>
          <w:sz w:val="28"/>
          <w:szCs w:val="28"/>
          <w:lang w:val="uk-UA" w:eastAsia="ar-SA"/>
        </w:rPr>
        <w:t xml:space="preserve">, </w:t>
      </w:r>
      <w:r w:rsidR="00D24A9E" w:rsidRPr="00E92DE1">
        <w:rPr>
          <w:sz w:val="28"/>
          <w:szCs w:val="28"/>
          <w:lang w:val="uk-UA" w:eastAsia="ar-SA"/>
        </w:rPr>
        <w:t>з них:</w:t>
      </w:r>
    </w:p>
    <w:p w14:paraId="0EB26CC8" w14:textId="77777777" w:rsidR="00D24A9E" w:rsidRPr="00E92DE1" w:rsidRDefault="00D24A9E" w:rsidP="00D24A9E">
      <w:pPr>
        <w:ind w:firstLine="709"/>
        <w:jc w:val="both"/>
        <w:rPr>
          <w:sz w:val="28"/>
          <w:szCs w:val="28"/>
          <w:lang w:val="uk-UA" w:eastAsia="ar-SA"/>
        </w:rPr>
      </w:pPr>
      <w:r w:rsidRPr="00E92DE1">
        <w:rPr>
          <w:b/>
          <w:i/>
          <w:sz w:val="28"/>
          <w:szCs w:val="28"/>
          <w:lang w:val="uk-UA" w:eastAsia="ar-SA"/>
        </w:rPr>
        <w:t>по бюджет розвитку</w:t>
      </w:r>
      <w:r w:rsidR="00906856" w:rsidRPr="00E92DE1">
        <w:rPr>
          <w:b/>
          <w:i/>
          <w:sz w:val="28"/>
          <w:szCs w:val="28"/>
          <w:lang w:val="uk-UA" w:eastAsia="ar-SA"/>
        </w:rPr>
        <w:t xml:space="preserve"> </w:t>
      </w:r>
      <w:r w:rsidRPr="00E92DE1">
        <w:rPr>
          <w:b/>
          <w:i/>
          <w:sz w:val="28"/>
          <w:szCs w:val="28"/>
          <w:lang w:val="uk-UA" w:eastAsia="ar-SA"/>
        </w:rPr>
        <w:t>–</w:t>
      </w:r>
      <w:r w:rsidRPr="00E92DE1">
        <w:rPr>
          <w:b/>
          <w:sz w:val="28"/>
          <w:szCs w:val="28"/>
          <w:lang w:val="uk-UA" w:eastAsia="ar-SA"/>
        </w:rPr>
        <w:t>0,07</w:t>
      </w:r>
      <w:r w:rsidRPr="00E92DE1">
        <w:rPr>
          <w:b/>
          <w:i/>
          <w:sz w:val="28"/>
          <w:szCs w:val="28"/>
          <w:lang w:val="uk-UA" w:eastAsia="ar-SA"/>
        </w:rPr>
        <w:t xml:space="preserve"> </w:t>
      </w:r>
      <w:r w:rsidRPr="00E92DE1">
        <w:rPr>
          <w:b/>
          <w:sz w:val="28"/>
          <w:szCs w:val="28"/>
          <w:lang w:val="uk-UA" w:eastAsia="ar-SA"/>
        </w:rPr>
        <w:t>млн грн</w:t>
      </w:r>
      <w:r w:rsidRPr="00E92DE1">
        <w:rPr>
          <w:sz w:val="28"/>
          <w:szCs w:val="28"/>
          <w:lang w:val="uk-UA" w:eastAsia="ar-SA"/>
        </w:rPr>
        <w:t xml:space="preserve"> або 36,5% від запланованої суми видатків на придбання ноутбуків;</w:t>
      </w:r>
    </w:p>
    <w:p w14:paraId="6E03F8D7" w14:textId="698F5C9F" w:rsidR="00D24A9E" w:rsidRPr="00E92DE1" w:rsidRDefault="00D24A9E" w:rsidP="00D24A9E">
      <w:pPr>
        <w:ind w:firstLine="720"/>
        <w:jc w:val="both"/>
        <w:rPr>
          <w:sz w:val="28"/>
          <w:szCs w:val="28"/>
          <w:lang w:val="uk-UA"/>
        </w:rPr>
      </w:pPr>
      <w:r w:rsidRPr="00E92DE1">
        <w:rPr>
          <w:b/>
          <w:i/>
          <w:sz w:val="28"/>
          <w:szCs w:val="28"/>
          <w:lang w:val="uk-UA"/>
        </w:rPr>
        <w:t>від інших джерел власних надходжень – 0,71 млн грн</w:t>
      </w:r>
      <w:r w:rsidRPr="00E92DE1">
        <w:rPr>
          <w:sz w:val="28"/>
          <w:szCs w:val="28"/>
          <w:lang w:val="uk-UA"/>
        </w:rPr>
        <w:t xml:space="preserve"> </w:t>
      </w:r>
      <w:r w:rsidRPr="00E92DE1">
        <w:rPr>
          <w:iCs/>
          <w:sz w:val="28"/>
          <w:szCs w:val="28"/>
          <w:shd w:val="clear" w:color="auto" w:fill="FFFFFF"/>
          <w:lang w:val="uk-UA"/>
        </w:rPr>
        <w:t>надійшли  наступні матеріальні цінності:</w:t>
      </w:r>
      <w:r w:rsidRPr="00E92DE1">
        <w:rPr>
          <w:sz w:val="28"/>
          <w:szCs w:val="28"/>
          <w:lang w:val="uk-UA"/>
        </w:rPr>
        <w:t xml:space="preserve"> ноутбуки, обладнання для відео спостереження, обладнання, меблі, інвентар, аудіо, відео обладнання, аудіотехніка та настільні ігри; теле, фото, аудіо, відеообладнання, та </w:t>
      </w:r>
      <w:r w:rsidR="00E92DE1" w:rsidRPr="00E92DE1">
        <w:rPr>
          <w:sz w:val="28"/>
          <w:szCs w:val="28"/>
          <w:lang w:val="uk-UA"/>
        </w:rPr>
        <w:t>комп’ютерна</w:t>
      </w:r>
      <w:r w:rsidRPr="00E92DE1">
        <w:rPr>
          <w:sz w:val="28"/>
          <w:szCs w:val="28"/>
          <w:lang w:val="uk-UA"/>
        </w:rPr>
        <w:t xml:space="preserve"> техніка.</w:t>
      </w:r>
    </w:p>
    <w:p w14:paraId="296E352F" w14:textId="77777777" w:rsidR="00D05258" w:rsidRPr="00E92DE1" w:rsidRDefault="00D05258" w:rsidP="00D24A9E">
      <w:pPr>
        <w:ind w:firstLine="720"/>
        <w:jc w:val="both"/>
        <w:rPr>
          <w:sz w:val="28"/>
          <w:szCs w:val="28"/>
          <w:lang w:val="uk-UA"/>
        </w:rPr>
      </w:pPr>
      <w:r w:rsidRPr="00E92DE1">
        <w:rPr>
          <w:sz w:val="28"/>
          <w:szCs w:val="28"/>
          <w:lang w:val="uk-UA"/>
        </w:rPr>
        <w:t>Виконання запланованих видатків  не в повному обсязі виникло внаслідок фактичної потреби в енергоносіях та раціонального використання коштів по іншим видаткам.</w:t>
      </w:r>
    </w:p>
    <w:p w14:paraId="03FB2744" w14:textId="77777777" w:rsidR="00E34950" w:rsidRPr="00E92DE1" w:rsidRDefault="00E34950" w:rsidP="004C06F6">
      <w:pPr>
        <w:ind w:firstLine="567"/>
        <w:jc w:val="both"/>
        <w:rPr>
          <w:sz w:val="28"/>
          <w:szCs w:val="28"/>
          <w:lang w:val="uk-UA"/>
        </w:rPr>
      </w:pPr>
      <w:r w:rsidRPr="00E92DE1">
        <w:rPr>
          <w:sz w:val="28"/>
          <w:szCs w:val="28"/>
          <w:lang w:val="uk-UA"/>
        </w:rPr>
        <w:t>Порівняно з попереднім роком з</w:t>
      </w:r>
      <w:r w:rsidR="003067F6" w:rsidRPr="00E92DE1">
        <w:rPr>
          <w:sz w:val="28"/>
          <w:szCs w:val="28"/>
          <w:lang w:val="uk-UA"/>
        </w:rPr>
        <w:t>біль</w:t>
      </w:r>
      <w:r w:rsidRPr="00E92DE1">
        <w:rPr>
          <w:sz w:val="28"/>
          <w:szCs w:val="28"/>
          <w:lang w:val="uk-UA"/>
        </w:rPr>
        <w:t xml:space="preserve">шення видатків на </w:t>
      </w:r>
      <w:r w:rsidR="003067F6" w:rsidRPr="00E92DE1">
        <w:rPr>
          <w:sz w:val="28"/>
          <w:szCs w:val="28"/>
          <w:lang w:val="uk-UA"/>
        </w:rPr>
        <w:t>2,1</w:t>
      </w:r>
      <w:r w:rsidRPr="00E92DE1">
        <w:rPr>
          <w:sz w:val="28"/>
          <w:szCs w:val="28"/>
          <w:lang w:val="uk-UA"/>
        </w:rPr>
        <w:t xml:space="preserve"> млн грн або  на </w:t>
      </w:r>
      <w:r w:rsidR="003067F6" w:rsidRPr="00E92DE1">
        <w:rPr>
          <w:sz w:val="28"/>
          <w:szCs w:val="28"/>
          <w:lang w:val="uk-UA"/>
        </w:rPr>
        <w:t>10,7</w:t>
      </w:r>
      <w:r w:rsidRPr="00E92DE1">
        <w:rPr>
          <w:sz w:val="28"/>
          <w:szCs w:val="28"/>
          <w:lang w:val="uk-UA"/>
        </w:rPr>
        <w:t xml:space="preserve">  %, в тому числі:</w:t>
      </w:r>
    </w:p>
    <w:p w14:paraId="551E115A" w14:textId="77777777" w:rsidR="00E34950" w:rsidRPr="00E92DE1" w:rsidRDefault="00E34950" w:rsidP="004C06F6">
      <w:pPr>
        <w:pStyle w:val="a8"/>
        <w:numPr>
          <w:ilvl w:val="0"/>
          <w:numId w:val="2"/>
        </w:numPr>
        <w:ind w:left="0" w:firstLine="567"/>
        <w:jc w:val="both"/>
        <w:rPr>
          <w:sz w:val="28"/>
          <w:szCs w:val="28"/>
          <w:lang w:val="uk-UA"/>
        </w:rPr>
      </w:pPr>
      <w:r w:rsidRPr="00E92DE1">
        <w:rPr>
          <w:sz w:val="28"/>
          <w:szCs w:val="28"/>
          <w:lang w:val="uk-UA"/>
        </w:rPr>
        <w:t>з</w:t>
      </w:r>
      <w:r w:rsidR="003067F6" w:rsidRPr="00E92DE1">
        <w:rPr>
          <w:sz w:val="28"/>
          <w:szCs w:val="28"/>
          <w:lang w:val="uk-UA"/>
        </w:rPr>
        <w:t>біль</w:t>
      </w:r>
      <w:r w:rsidRPr="00E92DE1">
        <w:rPr>
          <w:sz w:val="28"/>
          <w:szCs w:val="28"/>
          <w:lang w:val="uk-UA"/>
        </w:rPr>
        <w:t xml:space="preserve">шення видатків по </w:t>
      </w:r>
      <w:r w:rsidRPr="00E92DE1">
        <w:rPr>
          <w:sz w:val="28"/>
          <w:szCs w:val="28"/>
          <w:u w:val="single"/>
          <w:lang w:val="uk-UA"/>
        </w:rPr>
        <w:t>загальному фонду</w:t>
      </w:r>
      <w:r w:rsidRPr="00E92DE1">
        <w:rPr>
          <w:sz w:val="28"/>
          <w:szCs w:val="28"/>
          <w:lang w:val="uk-UA"/>
        </w:rPr>
        <w:t xml:space="preserve"> на </w:t>
      </w:r>
      <w:r w:rsidR="003067F6" w:rsidRPr="00E92DE1">
        <w:rPr>
          <w:sz w:val="28"/>
          <w:szCs w:val="28"/>
          <w:lang w:val="uk-UA"/>
        </w:rPr>
        <w:t>1,7</w:t>
      </w:r>
      <w:r w:rsidRPr="00E92DE1">
        <w:rPr>
          <w:sz w:val="28"/>
          <w:szCs w:val="28"/>
          <w:lang w:val="uk-UA"/>
        </w:rPr>
        <w:t xml:space="preserve"> млн грн або на        </w:t>
      </w:r>
      <w:r w:rsidR="003067F6" w:rsidRPr="00E92DE1">
        <w:rPr>
          <w:sz w:val="28"/>
          <w:szCs w:val="28"/>
          <w:lang w:val="uk-UA"/>
        </w:rPr>
        <w:t>8,6</w:t>
      </w:r>
      <w:r w:rsidRPr="00E92DE1">
        <w:rPr>
          <w:sz w:val="28"/>
          <w:szCs w:val="28"/>
          <w:lang w:val="uk-UA"/>
        </w:rPr>
        <w:t>%;</w:t>
      </w:r>
    </w:p>
    <w:p w14:paraId="7D8C85A1" w14:textId="77777777" w:rsidR="00E34950" w:rsidRPr="00E92DE1" w:rsidRDefault="00E34950" w:rsidP="004C06F6">
      <w:pPr>
        <w:pStyle w:val="a8"/>
        <w:numPr>
          <w:ilvl w:val="0"/>
          <w:numId w:val="2"/>
        </w:numPr>
        <w:ind w:left="0" w:firstLine="567"/>
        <w:jc w:val="both"/>
        <w:rPr>
          <w:sz w:val="28"/>
          <w:szCs w:val="28"/>
          <w:lang w:val="uk-UA"/>
        </w:rPr>
      </w:pPr>
      <w:r w:rsidRPr="00E92DE1">
        <w:rPr>
          <w:sz w:val="28"/>
          <w:szCs w:val="28"/>
          <w:lang w:val="uk-UA"/>
        </w:rPr>
        <w:t xml:space="preserve">збільшення видатків по </w:t>
      </w:r>
      <w:r w:rsidRPr="00E92DE1">
        <w:rPr>
          <w:sz w:val="28"/>
          <w:szCs w:val="28"/>
          <w:u w:val="single"/>
          <w:lang w:val="uk-UA"/>
        </w:rPr>
        <w:t>спеціальному фонду</w:t>
      </w:r>
      <w:r w:rsidRPr="00E92DE1">
        <w:rPr>
          <w:sz w:val="28"/>
          <w:szCs w:val="28"/>
          <w:lang w:val="uk-UA"/>
        </w:rPr>
        <w:t xml:space="preserve"> на 0,</w:t>
      </w:r>
      <w:r w:rsidR="003067F6" w:rsidRPr="00E92DE1">
        <w:rPr>
          <w:sz w:val="28"/>
          <w:szCs w:val="28"/>
          <w:lang w:val="uk-UA"/>
        </w:rPr>
        <w:t>4</w:t>
      </w:r>
      <w:r w:rsidRPr="00E92DE1">
        <w:rPr>
          <w:sz w:val="28"/>
          <w:szCs w:val="28"/>
          <w:lang w:val="uk-UA"/>
        </w:rPr>
        <w:t xml:space="preserve">  млн грн або на        </w:t>
      </w:r>
      <w:r w:rsidR="003067F6" w:rsidRPr="00E92DE1">
        <w:rPr>
          <w:sz w:val="28"/>
          <w:szCs w:val="28"/>
          <w:lang w:val="uk-UA"/>
        </w:rPr>
        <w:t>122,6</w:t>
      </w:r>
      <w:r w:rsidRPr="00E92DE1">
        <w:rPr>
          <w:sz w:val="28"/>
          <w:szCs w:val="28"/>
          <w:lang w:val="uk-UA"/>
        </w:rPr>
        <w:t>%.</w:t>
      </w:r>
    </w:p>
    <w:p w14:paraId="12EF6CD3" w14:textId="77777777" w:rsidR="0062238A" w:rsidRPr="00E92DE1" w:rsidRDefault="00E34950" w:rsidP="00E34950">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Касові видатки за основними напрямами склали:</w:t>
      </w:r>
      <w:r w:rsidR="0062238A" w:rsidRPr="00E92DE1">
        <w:rPr>
          <w:sz w:val="28"/>
          <w:szCs w:val="28"/>
          <w:lang w:val="uk-UA" w:eastAsia="ar-SA"/>
        </w:rPr>
        <w:t xml:space="preserve"> </w:t>
      </w:r>
    </w:p>
    <w:p w14:paraId="062E8D88" w14:textId="77777777" w:rsidR="0062238A" w:rsidRPr="00E92DE1" w:rsidRDefault="0062238A" w:rsidP="00542DCA">
      <w:pPr>
        <w:ind w:firstLine="709"/>
        <w:jc w:val="both"/>
        <w:rPr>
          <w:sz w:val="28"/>
          <w:szCs w:val="28"/>
          <w:lang w:val="uk-UA" w:eastAsia="ar-SA"/>
        </w:rPr>
      </w:pPr>
      <w:r w:rsidRPr="00E92DE1">
        <w:rPr>
          <w:b/>
          <w:i/>
          <w:sz w:val="28"/>
          <w:szCs w:val="28"/>
          <w:lang w:val="uk-UA" w:eastAsia="ar-SA"/>
        </w:rPr>
        <w:t>на оплату</w:t>
      </w:r>
      <w:r w:rsidRPr="00E92DE1">
        <w:rPr>
          <w:i/>
          <w:sz w:val="28"/>
          <w:szCs w:val="28"/>
          <w:lang w:val="uk-UA" w:eastAsia="ar-SA"/>
        </w:rPr>
        <w:t xml:space="preserve"> </w:t>
      </w:r>
      <w:r w:rsidRPr="00E92DE1">
        <w:rPr>
          <w:b/>
          <w:i/>
          <w:sz w:val="28"/>
          <w:szCs w:val="28"/>
          <w:lang w:val="uk-UA" w:eastAsia="ar-SA"/>
        </w:rPr>
        <w:t>праці працівників</w:t>
      </w:r>
      <w:r w:rsidRPr="00E92DE1">
        <w:rPr>
          <w:sz w:val="28"/>
          <w:szCs w:val="28"/>
          <w:lang w:val="uk-UA" w:eastAsia="ar-SA"/>
        </w:rPr>
        <w:t xml:space="preserve"> –</w:t>
      </w:r>
      <w:r w:rsidR="003067F6" w:rsidRPr="00E92DE1">
        <w:rPr>
          <w:b/>
          <w:sz w:val="28"/>
          <w:szCs w:val="28"/>
          <w:lang w:val="uk-UA" w:eastAsia="ar-SA"/>
        </w:rPr>
        <w:t>20,8</w:t>
      </w:r>
      <w:r w:rsidR="006D2E49" w:rsidRPr="00E92DE1">
        <w:rPr>
          <w:sz w:val="28"/>
          <w:szCs w:val="28"/>
          <w:lang w:val="uk-UA" w:eastAsia="ar-SA"/>
        </w:rPr>
        <w:t xml:space="preserve"> </w:t>
      </w:r>
      <w:r w:rsidRPr="00E92DE1">
        <w:rPr>
          <w:b/>
          <w:sz w:val="28"/>
          <w:szCs w:val="28"/>
          <w:lang w:val="uk-UA" w:eastAsia="ar-SA"/>
        </w:rPr>
        <w:t>млн</w:t>
      </w:r>
      <w:r w:rsidR="00BA5933"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 xml:space="preserve"> що складає </w:t>
      </w:r>
      <w:r w:rsidR="003067F6" w:rsidRPr="00E92DE1">
        <w:rPr>
          <w:sz w:val="28"/>
          <w:szCs w:val="28"/>
          <w:lang w:val="uk-UA" w:eastAsia="ar-SA"/>
        </w:rPr>
        <w:t>99,4</w:t>
      </w:r>
      <w:r w:rsidRPr="00E92DE1">
        <w:rPr>
          <w:sz w:val="28"/>
          <w:szCs w:val="28"/>
          <w:lang w:val="uk-UA" w:eastAsia="ar-SA"/>
        </w:rPr>
        <w:t>% від запланованої суми видатків на оплату праці;</w:t>
      </w:r>
    </w:p>
    <w:p w14:paraId="42F85AB2" w14:textId="77777777" w:rsidR="00775F31" w:rsidRPr="00E92DE1" w:rsidRDefault="00A043DA" w:rsidP="00906856">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b/>
          <w:i/>
          <w:sz w:val="28"/>
          <w:szCs w:val="28"/>
          <w:lang w:val="uk-UA"/>
        </w:rPr>
        <w:t>на міські програми</w:t>
      </w:r>
      <w:r w:rsidRPr="00E92DE1">
        <w:rPr>
          <w:b/>
          <w:sz w:val="28"/>
          <w:szCs w:val="28"/>
          <w:lang w:val="uk-UA"/>
        </w:rPr>
        <w:t xml:space="preserve"> </w:t>
      </w:r>
      <w:r w:rsidR="000041E2" w:rsidRPr="00E92DE1">
        <w:rPr>
          <w:b/>
          <w:sz w:val="28"/>
          <w:szCs w:val="28"/>
          <w:lang w:val="uk-UA"/>
        </w:rPr>
        <w:t>-</w:t>
      </w:r>
      <w:r w:rsidR="00E2440E" w:rsidRPr="00E92DE1">
        <w:rPr>
          <w:b/>
          <w:sz w:val="28"/>
          <w:szCs w:val="28"/>
          <w:lang w:val="uk-UA"/>
        </w:rPr>
        <w:t>0,</w:t>
      </w:r>
      <w:r w:rsidR="00906856" w:rsidRPr="00E92DE1">
        <w:rPr>
          <w:b/>
          <w:sz w:val="28"/>
          <w:szCs w:val="28"/>
          <w:lang w:val="uk-UA"/>
        </w:rPr>
        <w:t>1</w:t>
      </w:r>
      <w:r w:rsidR="00E2440E" w:rsidRPr="00E92DE1">
        <w:rPr>
          <w:b/>
          <w:sz w:val="28"/>
          <w:szCs w:val="28"/>
          <w:lang w:val="uk-UA"/>
        </w:rPr>
        <w:t xml:space="preserve"> </w:t>
      </w:r>
      <w:r w:rsidRPr="00E92DE1">
        <w:rPr>
          <w:b/>
          <w:sz w:val="28"/>
          <w:szCs w:val="28"/>
          <w:lang w:val="uk-UA" w:eastAsia="ar-SA"/>
        </w:rPr>
        <w:t>млн</w:t>
      </w:r>
      <w:r w:rsidR="00BA5933" w:rsidRPr="00E92DE1">
        <w:rPr>
          <w:b/>
          <w:sz w:val="28"/>
          <w:szCs w:val="28"/>
          <w:lang w:val="uk-UA" w:eastAsia="ar-SA"/>
        </w:rPr>
        <w:t xml:space="preserve"> </w:t>
      </w:r>
      <w:r w:rsidRPr="00E92DE1">
        <w:rPr>
          <w:b/>
          <w:sz w:val="28"/>
          <w:szCs w:val="28"/>
          <w:lang w:val="uk-UA" w:eastAsia="ar-SA"/>
        </w:rPr>
        <w:t>грн</w:t>
      </w:r>
      <w:r w:rsidR="00E2440E" w:rsidRPr="00E92DE1">
        <w:rPr>
          <w:b/>
          <w:sz w:val="28"/>
          <w:szCs w:val="28"/>
          <w:lang w:val="uk-UA" w:eastAsia="ar-SA"/>
        </w:rPr>
        <w:t xml:space="preserve"> </w:t>
      </w:r>
      <w:r w:rsidR="00E2440E" w:rsidRPr="00E92DE1">
        <w:rPr>
          <w:sz w:val="28"/>
          <w:szCs w:val="28"/>
          <w:lang w:val="uk-UA" w:eastAsia="ar-SA"/>
        </w:rPr>
        <w:t xml:space="preserve">по </w:t>
      </w:r>
      <w:r w:rsidR="00E2440E" w:rsidRPr="00E92DE1">
        <w:rPr>
          <w:sz w:val="28"/>
          <w:szCs w:val="28"/>
          <w:u w:val="single"/>
          <w:lang w:val="uk-UA" w:eastAsia="ar-SA"/>
        </w:rPr>
        <w:t>загальному фонду</w:t>
      </w:r>
      <w:r w:rsidRPr="00E92DE1">
        <w:rPr>
          <w:b/>
          <w:sz w:val="28"/>
          <w:szCs w:val="28"/>
          <w:lang w:val="uk-UA" w:eastAsia="ar-SA"/>
        </w:rPr>
        <w:t xml:space="preserve"> </w:t>
      </w:r>
      <w:r w:rsidRPr="00E92DE1">
        <w:rPr>
          <w:sz w:val="28"/>
          <w:szCs w:val="28"/>
          <w:lang w:val="uk-UA" w:eastAsia="ar-SA"/>
        </w:rPr>
        <w:t xml:space="preserve">або </w:t>
      </w:r>
      <w:r w:rsidR="00906856" w:rsidRPr="00E92DE1">
        <w:rPr>
          <w:sz w:val="28"/>
          <w:szCs w:val="28"/>
          <w:lang w:val="uk-UA" w:eastAsia="ar-SA"/>
        </w:rPr>
        <w:t>70,6</w:t>
      </w:r>
      <w:r w:rsidRPr="00E92DE1">
        <w:rPr>
          <w:sz w:val="28"/>
          <w:szCs w:val="28"/>
          <w:lang w:val="uk-UA" w:eastAsia="ar-SA"/>
        </w:rPr>
        <w:t>% від запланованої суми видатків</w:t>
      </w:r>
      <w:r w:rsidR="00906856" w:rsidRPr="00E92DE1">
        <w:rPr>
          <w:sz w:val="28"/>
          <w:szCs w:val="28"/>
          <w:lang w:val="uk-UA" w:eastAsia="ar-SA"/>
        </w:rPr>
        <w:t>.</w:t>
      </w:r>
    </w:p>
    <w:p w14:paraId="4CBC32A9" w14:textId="77777777" w:rsidR="00B24E11" w:rsidRPr="00E92DE1" w:rsidRDefault="00B24E11" w:rsidP="00E2440E">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rPr>
      </w:pPr>
    </w:p>
    <w:p w14:paraId="6AF0489F" w14:textId="77777777" w:rsidR="00CA4F0E" w:rsidRPr="00E92DE1" w:rsidRDefault="0062238A" w:rsidP="005B2D49">
      <w:pPr>
        <w:tabs>
          <w:tab w:val="left" w:pos="709"/>
          <w:tab w:val="left" w:pos="1418"/>
          <w:tab w:val="left" w:pos="2127"/>
          <w:tab w:val="left" w:pos="2836"/>
          <w:tab w:val="left" w:pos="3545"/>
          <w:tab w:val="left" w:pos="4254"/>
          <w:tab w:val="left" w:pos="4963"/>
          <w:tab w:val="left" w:pos="5672"/>
          <w:tab w:val="left" w:pos="6381"/>
          <w:tab w:val="left" w:pos="8556"/>
        </w:tabs>
        <w:ind w:firstLine="709"/>
        <w:jc w:val="center"/>
        <w:rPr>
          <w:b/>
          <w:sz w:val="28"/>
          <w:szCs w:val="28"/>
          <w:lang w:val="uk-UA" w:eastAsia="ar-SA"/>
        </w:rPr>
      </w:pPr>
      <w:r w:rsidRPr="00E92DE1">
        <w:rPr>
          <w:b/>
          <w:sz w:val="28"/>
          <w:szCs w:val="28"/>
          <w:lang w:val="uk-UA" w:eastAsia="ar-SA"/>
        </w:rPr>
        <w:t>Ф</w:t>
      </w:r>
      <w:r w:rsidR="002A4FA3" w:rsidRPr="00E92DE1">
        <w:rPr>
          <w:b/>
          <w:sz w:val="28"/>
          <w:szCs w:val="28"/>
          <w:lang w:val="uk-UA" w:eastAsia="ar-SA"/>
        </w:rPr>
        <w:t>ізична культура</w:t>
      </w:r>
      <w:r w:rsidR="005570D4" w:rsidRPr="00E92DE1">
        <w:rPr>
          <w:b/>
          <w:sz w:val="28"/>
          <w:szCs w:val="28"/>
          <w:lang w:val="uk-UA" w:eastAsia="ar-SA"/>
        </w:rPr>
        <w:t xml:space="preserve"> і спорт</w:t>
      </w:r>
    </w:p>
    <w:p w14:paraId="1F1EE3B1" w14:textId="77777777" w:rsidR="00906856" w:rsidRPr="00E92DE1" w:rsidRDefault="00674E9D" w:rsidP="009119D2">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b/>
          <w:sz w:val="28"/>
          <w:szCs w:val="28"/>
          <w:lang w:val="uk-UA" w:eastAsia="ar-SA"/>
        </w:rPr>
      </w:pPr>
      <w:r w:rsidRPr="00E92DE1">
        <w:rPr>
          <w:sz w:val="28"/>
          <w:szCs w:val="28"/>
          <w:lang w:val="uk-UA" w:eastAsia="ar-SA"/>
        </w:rPr>
        <w:t>Загальні</w:t>
      </w:r>
      <w:r w:rsidRPr="00E92DE1">
        <w:rPr>
          <w:b/>
          <w:sz w:val="28"/>
          <w:szCs w:val="28"/>
          <w:lang w:val="uk-UA" w:eastAsia="ar-SA"/>
        </w:rPr>
        <w:t xml:space="preserve"> </w:t>
      </w:r>
      <w:r w:rsidRPr="00E92DE1">
        <w:rPr>
          <w:sz w:val="28"/>
          <w:szCs w:val="28"/>
          <w:lang w:val="uk-UA" w:eastAsia="ar-SA"/>
        </w:rPr>
        <w:t>касові видатки складають</w:t>
      </w:r>
      <w:r w:rsidR="002A4FA3" w:rsidRPr="00E92DE1">
        <w:rPr>
          <w:b/>
          <w:sz w:val="28"/>
          <w:szCs w:val="28"/>
          <w:lang w:val="uk-UA" w:eastAsia="ar-SA"/>
        </w:rPr>
        <w:t xml:space="preserve"> </w:t>
      </w:r>
      <w:r w:rsidR="0083412E" w:rsidRPr="00E92DE1">
        <w:rPr>
          <w:b/>
          <w:sz w:val="28"/>
          <w:szCs w:val="28"/>
          <w:lang w:val="uk-UA" w:eastAsia="ar-SA"/>
        </w:rPr>
        <w:t>–</w:t>
      </w:r>
      <w:r w:rsidR="002A4FA3" w:rsidRPr="00E92DE1">
        <w:rPr>
          <w:b/>
          <w:sz w:val="28"/>
          <w:szCs w:val="28"/>
          <w:lang w:val="uk-UA" w:eastAsia="ar-SA"/>
        </w:rPr>
        <w:t xml:space="preserve"> </w:t>
      </w:r>
      <w:r w:rsidR="00906856" w:rsidRPr="00E92DE1">
        <w:rPr>
          <w:b/>
          <w:sz w:val="28"/>
          <w:szCs w:val="28"/>
          <w:lang w:val="uk-UA" w:eastAsia="ar-SA"/>
        </w:rPr>
        <w:t>13,</w:t>
      </w:r>
      <w:r w:rsidR="000D0D6C" w:rsidRPr="00E92DE1">
        <w:rPr>
          <w:b/>
          <w:sz w:val="28"/>
          <w:szCs w:val="28"/>
          <w:lang w:val="uk-UA" w:eastAsia="ar-SA"/>
        </w:rPr>
        <w:t>5</w:t>
      </w:r>
      <w:r w:rsidR="00906856" w:rsidRPr="00E92DE1">
        <w:rPr>
          <w:b/>
          <w:sz w:val="28"/>
          <w:szCs w:val="28"/>
          <w:lang w:val="uk-UA" w:eastAsia="ar-SA"/>
        </w:rPr>
        <w:t xml:space="preserve"> </w:t>
      </w:r>
      <w:r w:rsidR="002A4FA3" w:rsidRPr="00E92DE1">
        <w:rPr>
          <w:b/>
          <w:sz w:val="28"/>
          <w:szCs w:val="28"/>
          <w:lang w:val="uk-UA" w:eastAsia="ar-SA"/>
        </w:rPr>
        <w:t>млн</w:t>
      </w:r>
      <w:r w:rsidR="00BA5933" w:rsidRPr="00E92DE1">
        <w:rPr>
          <w:b/>
          <w:sz w:val="28"/>
          <w:szCs w:val="28"/>
          <w:lang w:val="uk-UA" w:eastAsia="ar-SA"/>
        </w:rPr>
        <w:t xml:space="preserve"> </w:t>
      </w:r>
      <w:r w:rsidR="002A4FA3" w:rsidRPr="00E92DE1">
        <w:rPr>
          <w:b/>
          <w:sz w:val="28"/>
          <w:szCs w:val="28"/>
          <w:lang w:val="uk-UA" w:eastAsia="ar-SA"/>
        </w:rPr>
        <w:t xml:space="preserve">грн </w:t>
      </w:r>
      <w:r w:rsidR="002A4FA3" w:rsidRPr="00E92DE1">
        <w:rPr>
          <w:sz w:val="28"/>
          <w:szCs w:val="28"/>
          <w:lang w:val="uk-UA" w:eastAsia="ar-SA"/>
        </w:rPr>
        <w:t xml:space="preserve">або </w:t>
      </w:r>
      <w:r w:rsidR="00906856" w:rsidRPr="00E92DE1">
        <w:rPr>
          <w:sz w:val="28"/>
          <w:szCs w:val="28"/>
          <w:lang w:val="uk-UA" w:eastAsia="ar-SA"/>
        </w:rPr>
        <w:t>95,5</w:t>
      </w:r>
      <w:r w:rsidR="002A4FA3" w:rsidRPr="00E92DE1">
        <w:rPr>
          <w:sz w:val="28"/>
          <w:szCs w:val="28"/>
          <w:lang w:val="uk-UA" w:eastAsia="ar-SA"/>
        </w:rPr>
        <w:t>%</w:t>
      </w:r>
      <w:r w:rsidR="00655A01" w:rsidRPr="00E92DE1">
        <w:rPr>
          <w:sz w:val="28"/>
          <w:szCs w:val="28"/>
          <w:lang w:val="uk-UA" w:eastAsia="ar-SA"/>
        </w:rPr>
        <w:t xml:space="preserve"> від запланованої суми видатків</w:t>
      </w:r>
      <w:r w:rsidR="0062238A" w:rsidRPr="00E92DE1">
        <w:rPr>
          <w:sz w:val="28"/>
          <w:szCs w:val="28"/>
          <w:lang w:val="uk-UA" w:eastAsia="ar-SA"/>
        </w:rPr>
        <w:t>, з них:</w:t>
      </w:r>
      <w:r w:rsidR="0062238A" w:rsidRPr="00E92DE1">
        <w:rPr>
          <w:b/>
          <w:sz w:val="28"/>
          <w:szCs w:val="28"/>
          <w:lang w:val="uk-UA" w:eastAsia="ar-SA"/>
        </w:rPr>
        <w:t xml:space="preserve"> </w:t>
      </w:r>
    </w:p>
    <w:p w14:paraId="7F11AE60" w14:textId="77777777" w:rsidR="00906856" w:rsidRPr="00E92DE1" w:rsidRDefault="0062238A" w:rsidP="009119D2">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по </w:t>
      </w:r>
      <w:r w:rsidRPr="00E92DE1">
        <w:rPr>
          <w:sz w:val="28"/>
          <w:szCs w:val="28"/>
          <w:u w:val="single"/>
          <w:lang w:val="uk-UA" w:eastAsia="ar-SA"/>
        </w:rPr>
        <w:t>загальному фонду</w:t>
      </w:r>
      <w:r w:rsidRPr="00E92DE1">
        <w:rPr>
          <w:sz w:val="28"/>
          <w:szCs w:val="28"/>
          <w:lang w:val="uk-UA" w:eastAsia="ar-SA"/>
        </w:rPr>
        <w:t xml:space="preserve">  </w:t>
      </w:r>
      <w:r w:rsidR="000D0D6C" w:rsidRPr="00E92DE1">
        <w:rPr>
          <w:b/>
          <w:sz w:val="28"/>
          <w:szCs w:val="28"/>
          <w:lang w:val="uk-UA" w:eastAsia="ar-SA"/>
        </w:rPr>
        <w:t>13,0</w:t>
      </w:r>
      <w:r w:rsidR="006F111A" w:rsidRPr="00E92DE1">
        <w:rPr>
          <w:b/>
          <w:sz w:val="28"/>
          <w:szCs w:val="28"/>
          <w:lang w:val="uk-UA" w:eastAsia="ar-SA"/>
        </w:rPr>
        <w:t xml:space="preserve"> </w:t>
      </w:r>
      <w:r w:rsidRPr="00E92DE1">
        <w:rPr>
          <w:b/>
          <w:sz w:val="28"/>
          <w:szCs w:val="28"/>
          <w:lang w:val="uk-UA" w:eastAsia="ar-SA"/>
        </w:rPr>
        <w:t>млн</w:t>
      </w:r>
      <w:r w:rsidR="00BA5933" w:rsidRPr="00E92DE1">
        <w:rPr>
          <w:b/>
          <w:sz w:val="28"/>
          <w:szCs w:val="28"/>
          <w:lang w:val="uk-UA" w:eastAsia="ar-SA"/>
        </w:rPr>
        <w:t xml:space="preserve"> </w:t>
      </w:r>
      <w:r w:rsidRPr="00E92DE1">
        <w:rPr>
          <w:b/>
          <w:sz w:val="28"/>
          <w:szCs w:val="28"/>
          <w:lang w:val="uk-UA" w:eastAsia="ar-SA"/>
        </w:rPr>
        <w:t>грн</w:t>
      </w:r>
      <w:r w:rsidR="00A31304" w:rsidRPr="00E92DE1">
        <w:rPr>
          <w:sz w:val="28"/>
          <w:szCs w:val="28"/>
          <w:lang w:val="uk-UA" w:eastAsia="ar-SA"/>
        </w:rPr>
        <w:t xml:space="preserve"> </w:t>
      </w:r>
      <w:r w:rsidRPr="00E92DE1">
        <w:rPr>
          <w:sz w:val="28"/>
          <w:szCs w:val="28"/>
          <w:lang w:val="uk-UA" w:eastAsia="ar-SA"/>
        </w:rPr>
        <w:t xml:space="preserve">або </w:t>
      </w:r>
      <w:r w:rsidR="00906856" w:rsidRPr="00E92DE1">
        <w:rPr>
          <w:sz w:val="28"/>
          <w:szCs w:val="28"/>
          <w:lang w:val="uk-UA" w:eastAsia="ar-SA"/>
        </w:rPr>
        <w:t>94</w:t>
      </w:r>
      <w:r w:rsidRPr="00E92DE1">
        <w:rPr>
          <w:sz w:val="28"/>
          <w:szCs w:val="28"/>
          <w:lang w:val="uk-UA" w:eastAsia="ar-SA"/>
        </w:rPr>
        <w:t>% від з</w:t>
      </w:r>
      <w:r w:rsidR="00906856" w:rsidRPr="00E92DE1">
        <w:rPr>
          <w:sz w:val="28"/>
          <w:szCs w:val="28"/>
          <w:lang w:val="uk-UA" w:eastAsia="ar-SA"/>
        </w:rPr>
        <w:t>апланованого обсягу видатків;</w:t>
      </w:r>
    </w:p>
    <w:p w14:paraId="645B981A" w14:textId="77777777" w:rsidR="0062238A" w:rsidRPr="00E92DE1" w:rsidRDefault="0062238A" w:rsidP="009119D2">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 по </w:t>
      </w:r>
      <w:r w:rsidRPr="00E92DE1">
        <w:rPr>
          <w:sz w:val="28"/>
          <w:szCs w:val="28"/>
          <w:u w:val="single"/>
          <w:lang w:val="uk-UA" w:eastAsia="ar-SA"/>
        </w:rPr>
        <w:t>спеціальному фонду</w:t>
      </w:r>
      <w:r w:rsidR="00B94BCF" w:rsidRPr="00E92DE1">
        <w:rPr>
          <w:sz w:val="28"/>
          <w:szCs w:val="28"/>
          <w:u w:val="single"/>
          <w:lang w:val="uk-UA" w:eastAsia="ar-SA"/>
        </w:rPr>
        <w:t xml:space="preserve"> </w:t>
      </w:r>
      <w:r w:rsidR="00906856" w:rsidRPr="00E92DE1">
        <w:rPr>
          <w:b/>
          <w:sz w:val="28"/>
          <w:szCs w:val="28"/>
          <w:lang w:val="uk-UA" w:eastAsia="ar-SA"/>
        </w:rPr>
        <w:t>0</w:t>
      </w:r>
      <w:r w:rsidR="000D0D6C" w:rsidRPr="00E92DE1">
        <w:rPr>
          <w:b/>
          <w:sz w:val="28"/>
          <w:szCs w:val="28"/>
          <w:lang w:val="uk-UA" w:eastAsia="ar-SA"/>
        </w:rPr>
        <w:t>,5</w:t>
      </w:r>
      <w:r w:rsidR="006F111A" w:rsidRPr="00E92DE1">
        <w:rPr>
          <w:b/>
          <w:sz w:val="28"/>
          <w:szCs w:val="28"/>
          <w:lang w:val="uk-UA" w:eastAsia="ar-SA"/>
        </w:rPr>
        <w:t xml:space="preserve"> </w:t>
      </w:r>
      <w:r w:rsidRPr="00E92DE1">
        <w:rPr>
          <w:b/>
          <w:sz w:val="28"/>
          <w:szCs w:val="28"/>
          <w:lang w:val="uk-UA" w:eastAsia="ar-SA"/>
        </w:rPr>
        <w:t>млн</w:t>
      </w:r>
      <w:r w:rsidR="00BA5933"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 xml:space="preserve"> або </w:t>
      </w:r>
      <w:r w:rsidR="00906856" w:rsidRPr="00E92DE1">
        <w:rPr>
          <w:sz w:val="28"/>
          <w:szCs w:val="28"/>
          <w:lang w:val="uk-UA" w:eastAsia="ar-SA"/>
        </w:rPr>
        <w:t>161,1</w:t>
      </w:r>
      <w:r w:rsidRPr="00E92DE1">
        <w:rPr>
          <w:sz w:val="28"/>
          <w:szCs w:val="28"/>
          <w:lang w:val="uk-UA" w:eastAsia="ar-SA"/>
        </w:rPr>
        <w:t>% від запланованого обсягу видатків</w:t>
      </w:r>
      <w:r w:rsidR="00906856" w:rsidRPr="00E92DE1">
        <w:rPr>
          <w:sz w:val="28"/>
          <w:szCs w:val="28"/>
          <w:lang w:val="uk-UA" w:eastAsia="ar-SA"/>
        </w:rPr>
        <w:t>, з них:</w:t>
      </w:r>
    </w:p>
    <w:p w14:paraId="28E707C5" w14:textId="66DC950F" w:rsidR="00EF4E7F" w:rsidRPr="00E92DE1" w:rsidRDefault="00EF4E7F" w:rsidP="00906856">
      <w:pPr>
        <w:ind w:firstLine="709"/>
        <w:jc w:val="both"/>
        <w:rPr>
          <w:b/>
          <w:i/>
          <w:sz w:val="28"/>
          <w:szCs w:val="28"/>
          <w:lang w:val="uk-UA" w:eastAsia="ar-SA"/>
        </w:rPr>
      </w:pPr>
      <w:r w:rsidRPr="00E92DE1">
        <w:rPr>
          <w:b/>
          <w:i/>
          <w:sz w:val="28"/>
          <w:szCs w:val="28"/>
          <w:lang w:val="uk-UA" w:eastAsia="ar-SA"/>
        </w:rPr>
        <w:t>за рахунок коштів, отриманих як плата за послуги, що надаються бюджетними установами- 0,33 млн.</w:t>
      </w:r>
      <w:r w:rsidR="00E92DE1">
        <w:rPr>
          <w:b/>
          <w:i/>
          <w:sz w:val="28"/>
          <w:szCs w:val="28"/>
          <w:lang w:val="uk-UA" w:eastAsia="ar-SA"/>
        </w:rPr>
        <w:t xml:space="preserve"> </w:t>
      </w:r>
      <w:r w:rsidRPr="00E92DE1">
        <w:rPr>
          <w:b/>
          <w:i/>
          <w:sz w:val="28"/>
          <w:szCs w:val="28"/>
          <w:lang w:val="uk-UA" w:eastAsia="ar-SA"/>
        </w:rPr>
        <w:t>грн;</w:t>
      </w:r>
    </w:p>
    <w:p w14:paraId="4221E0BD" w14:textId="647BCC72" w:rsidR="00EF4E7F" w:rsidRPr="00E92DE1" w:rsidRDefault="00EF4E7F" w:rsidP="00EF4E7F">
      <w:pPr>
        <w:ind w:firstLine="900"/>
        <w:jc w:val="both"/>
        <w:rPr>
          <w:sz w:val="28"/>
          <w:szCs w:val="28"/>
          <w:lang w:val="uk-UA"/>
        </w:rPr>
      </w:pPr>
      <w:r w:rsidRPr="00E92DE1">
        <w:rPr>
          <w:b/>
          <w:i/>
          <w:sz w:val="28"/>
          <w:szCs w:val="28"/>
          <w:lang w:val="uk-UA"/>
        </w:rPr>
        <w:lastRenderedPageBreak/>
        <w:t>по бюджету розвитку</w:t>
      </w:r>
      <w:r w:rsidR="00906856" w:rsidRPr="00E92DE1">
        <w:rPr>
          <w:b/>
          <w:i/>
          <w:sz w:val="28"/>
          <w:szCs w:val="28"/>
          <w:lang w:val="uk-UA"/>
        </w:rPr>
        <w:t xml:space="preserve"> – </w:t>
      </w:r>
      <w:r w:rsidRPr="00E92DE1">
        <w:rPr>
          <w:b/>
          <w:i/>
          <w:sz w:val="28"/>
          <w:szCs w:val="28"/>
          <w:lang w:val="uk-UA"/>
        </w:rPr>
        <w:t>0,15</w:t>
      </w:r>
      <w:r w:rsidR="00906856" w:rsidRPr="00E92DE1">
        <w:rPr>
          <w:b/>
          <w:i/>
          <w:sz w:val="28"/>
          <w:szCs w:val="28"/>
          <w:lang w:val="uk-UA"/>
        </w:rPr>
        <w:t xml:space="preserve"> млн грн</w:t>
      </w:r>
      <w:r w:rsidR="00906856" w:rsidRPr="00E92DE1">
        <w:rPr>
          <w:sz w:val="28"/>
          <w:szCs w:val="28"/>
          <w:lang w:val="uk-UA"/>
        </w:rPr>
        <w:t xml:space="preserve"> </w:t>
      </w:r>
      <w:r w:rsidRPr="00E92DE1">
        <w:rPr>
          <w:sz w:val="28"/>
          <w:szCs w:val="28"/>
          <w:lang w:val="uk-UA"/>
        </w:rPr>
        <w:t xml:space="preserve">на погашення </w:t>
      </w:r>
      <w:r w:rsidR="00E92DE1" w:rsidRPr="00E92DE1">
        <w:rPr>
          <w:sz w:val="28"/>
          <w:szCs w:val="28"/>
          <w:lang w:val="uk-UA"/>
        </w:rPr>
        <w:t>кредиторської</w:t>
      </w:r>
      <w:r w:rsidRPr="00E92DE1">
        <w:rPr>
          <w:sz w:val="28"/>
          <w:szCs w:val="28"/>
          <w:lang w:val="uk-UA"/>
        </w:rPr>
        <w:t xml:space="preserve"> заборгованості 2023 року за придбання тренажерів (жим ногами, машина Смітта), придбання зарядної станції.</w:t>
      </w:r>
    </w:p>
    <w:p w14:paraId="28B79A23" w14:textId="2C65C62D" w:rsidR="00D05258" w:rsidRPr="00E92DE1" w:rsidRDefault="00D05258" w:rsidP="00D05258">
      <w:pPr>
        <w:pStyle w:val="2"/>
        <w:spacing w:line="240" w:lineRule="auto"/>
        <w:ind w:left="0" w:firstLine="720"/>
        <w:jc w:val="both"/>
        <w:rPr>
          <w:sz w:val="28"/>
          <w:szCs w:val="28"/>
          <w:lang w:val="uk-UA"/>
        </w:rPr>
      </w:pPr>
      <w:r w:rsidRPr="00E92DE1">
        <w:rPr>
          <w:sz w:val="28"/>
          <w:szCs w:val="28"/>
          <w:lang w:val="uk-UA"/>
        </w:rPr>
        <w:t>Виконання запланованих видатків не в повному обсязі виникло в</w:t>
      </w:r>
      <w:r w:rsidR="00E92DE1">
        <w:rPr>
          <w:sz w:val="28"/>
          <w:szCs w:val="28"/>
          <w:lang w:val="uk-UA"/>
        </w:rPr>
        <w:t>н</w:t>
      </w:r>
      <w:r w:rsidRPr="00E92DE1">
        <w:rPr>
          <w:sz w:val="28"/>
          <w:szCs w:val="28"/>
          <w:lang w:val="uk-UA"/>
        </w:rPr>
        <w:t>аслідок фактичної потреби в енергоносіях та раціонального використання коштів по іншим видаткам.</w:t>
      </w:r>
    </w:p>
    <w:p w14:paraId="26A104A3" w14:textId="77777777" w:rsidR="00E34950" w:rsidRPr="00E92DE1" w:rsidRDefault="00E34950" w:rsidP="00EF4E7F">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rPr>
      </w:pPr>
      <w:r w:rsidRPr="00E92DE1">
        <w:rPr>
          <w:sz w:val="28"/>
          <w:szCs w:val="28"/>
          <w:lang w:val="uk-UA"/>
        </w:rPr>
        <w:t>Порівняно з попереднім роком з</w:t>
      </w:r>
      <w:r w:rsidR="005E7308" w:rsidRPr="00E92DE1">
        <w:rPr>
          <w:sz w:val="28"/>
          <w:szCs w:val="28"/>
          <w:lang w:val="uk-UA"/>
        </w:rPr>
        <w:t>біль</w:t>
      </w:r>
      <w:r w:rsidRPr="00E92DE1">
        <w:rPr>
          <w:sz w:val="28"/>
          <w:szCs w:val="28"/>
          <w:lang w:val="uk-UA"/>
        </w:rPr>
        <w:t xml:space="preserve">шення видатків на </w:t>
      </w:r>
      <w:r w:rsidR="005E7308" w:rsidRPr="00E92DE1">
        <w:rPr>
          <w:sz w:val="28"/>
          <w:szCs w:val="28"/>
          <w:lang w:val="uk-UA"/>
        </w:rPr>
        <w:t>1,6</w:t>
      </w:r>
      <w:r w:rsidRPr="00E92DE1">
        <w:rPr>
          <w:sz w:val="28"/>
          <w:szCs w:val="28"/>
          <w:lang w:val="uk-UA"/>
        </w:rPr>
        <w:t xml:space="preserve"> млн грн або  на </w:t>
      </w:r>
      <w:r w:rsidR="005E7308" w:rsidRPr="00E92DE1">
        <w:rPr>
          <w:sz w:val="28"/>
          <w:szCs w:val="28"/>
          <w:lang w:val="uk-UA"/>
        </w:rPr>
        <w:t>14</w:t>
      </w:r>
      <w:r w:rsidRPr="00E92DE1">
        <w:rPr>
          <w:sz w:val="28"/>
          <w:szCs w:val="28"/>
          <w:lang w:val="uk-UA"/>
        </w:rPr>
        <w:t xml:space="preserve">  %, в тому числі:</w:t>
      </w:r>
    </w:p>
    <w:p w14:paraId="0A3BA57A" w14:textId="77777777" w:rsidR="00E34950" w:rsidRPr="00E92DE1" w:rsidRDefault="00E34950" w:rsidP="004C06F6">
      <w:pPr>
        <w:pStyle w:val="a8"/>
        <w:numPr>
          <w:ilvl w:val="0"/>
          <w:numId w:val="2"/>
        </w:numPr>
        <w:ind w:left="0" w:firstLine="567"/>
        <w:jc w:val="both"/>
        <w:rPr>
          <w:sz w:val="28"/>
          <w:szCs w:val="28"/>
          <w:lang w:val="uk-UA"/>
        </w:rPr>
      </w:pPr>
      <w:r w:rsidRPr="00E92DE1">
        <w:rPr>
          <w:sz w:val="28"/>
          <w:szCs w:val="28"/>
          <w:lang w:val="uk-UA"/>
        </w:rPr>
        <w:t>з</w:t>
      </w:r>
      <w:r w:rsidR="005E7308" w:rsidRPr="00E92DE1">
        <w:rPr>
          <w:sz w:val="28"/>
          <w:szCs w:val="28"/>
          <w:lang w:val="uk-UA"/>
        </w:rPr>
        <w:t>біль</w:t>
      </w:r>
      <w:r w:rsidRPr="00E92DE1">
        <w:rPr>
          <w:sz w:val="28"/>
          <w:szCs w:val="28"/>
          <w:lang w:val="uk-UA"/>
        </w:rPr>
        <w:t xml:space="preserve">шення видатків по загальному фонду на </w:t>
      </w:r>
      <w:r w:rsidR="005E7308" w:rsidRPr="00E92DE1">
        <w:rPr>
          <w:sz w:val="28"/>
          <w:szCs w:val="28"/>
          <w:lang w:val="uk-UA"/>
        </w:rPr>
        <w:t>1,5</w:t>
      </w:r>
      <w:r w:rsidRPr="00E92DE1">
        <w:rPr>
          <w:sz w:val="28"/>
          <w:szCs w:val="28"/>
          <w:lang w:val="uk-UA"/>
        </w:rPr>
        <w:t xml:space="preserve"> млн грн або на        </w:t>
      </w:r>
      <w:r w:rsidR="005E7308" w:rsidRPr="00E92DE1">
        <w:rPr>
          <w:sz w:val="28"/>
          <w:szCs w:val="28"/>
          <w:lang w:val="uk-UA"/>
        </w:rPr>
        <w:t>13</w:t>
      </w:r>
      <w:r w:rsidRPr="00E92DE1">
        <w:rPr>
          <w:sz w:val="28"/>
          <w:szCs w:val="28"/>
          <w:lang w:val="uk-UA"/>
        </w:rPr>
        <w:t>%;</w:t>
      </w:r>
    </w:p>
    <w:p w14:paraId="2D47FF01" w14:textId="77777777" w:rsidR="00E34950" w:rsidRPr="00E92DE1" w:rsidRDefault="00E34950" w:rsidP="004C06F6">
      <w:pPr>
        <w:pStyle w:val="a8"/>
        <w:numPr>
          <w:ilvl w:val="0"/>
          <w:numId w:val="2"/>
        </w:numPr>
        <w:ind w:left="0" w:firstLine="567"/>
        <w:jc w:val="both"/>
        <w:rPr>
          <w:sz w:val="28"/>
          <w:szCs w:val="28"/>
          <w:lang w:val="uk-UA"/>
        </w:rPr>
      </w:pPr>
      <w:r w:rsidRPr="00E92DE1">
        <w:rPr>
          <w:sz w:val="28"/>
          <w:szCs w:val="28"/>
          <w:lang w:val="uk-UA"/>
        </w:rPr>
        <w:t>з</w:t>
      </w:r>
      <w:r w:rsidR="005E7308" w:rsidRPr="00E92DE1">
        <w:rPr>
          <w:sz w:val="28"/>
          <w:szCs w:val="28"/>
          <w:lang w:val="uk-UA"/>
        </w:rPr>
        <w:t>мен</w:t>
      </w:r>
      <w:r w:rsidRPr="00E92DE1">
        <w:rPr>
          <w:sz w:val="28"/>
          <w:szCs w:val="28"/>
          <w:lang w:val="uk-UA"/>
        </w:rPr>
        <w:t xml:space="preserve">шення видатків по спеціальному фонду на </w:t>
      </w:r>
      <w:r w:rsidR="005E7308" w:rsidRPr="00E92DE1">
        <w:rPr>
          <w:sz w:val="28"/>
          <w:szCs w:val="28"/>
          <w:lang w:val="uk-UA"/>
        </w:rPr>
        <w:t>0,5</w:t>
      </w:r>
      <w:r w:rsidRPr="00E92DE1">
        <w:rPr>
          <w:sz w:val="28"/>
          <w:szCs w:val="28"/>
          <w:lang w:val="uk-UA"/>
        </w:rPr>
        <w:t xml:space="preserve"> млн грн або на        </w:t>
      </w:r>
      <w:r w:rsidR="00904991" w:rsidRPr="00E92DE1">
        <w:rPr>
          <w:sz w:val="28"/>
          <w:szCs w:val="28"/>
          <w:lang w:val="uk-UA"/>
        </w:rPr>
        <w:t>50</w:t>
      </w:r>
      <w:r w:rsidR="005E7308" w:rsidRPr="00E92DE1">
        <w:rPr>
          <w:sz w:val="28"/>
          <w:szCs w:val="28"/>
          <w:lang w:val="uk-UA"/>
        </w:rPr>
        <w:t>,1</w:t>
      </w:r>
      <w:r w:rsidRPr="00E92DE1">
        <w:rPr>
          <w:sz w:val="28"/>
          <w:szCs w:val="28"/>
          <w:lang w:val="uk-UA"/>
        </w:rPr>
        <w:t>%.</w:t>
      </w:r>
    </w:p>
    <w:p w14:paraId="3E0EA05B" w14:textId="77777777" w:rsidR="00E34950" w:rsidRPr="00E92DE1" w:rsidRDefault="00E34950" w:rsidP="00E34950">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Касові видатки за основними напрямами склали: </w:t>
      </w:r>
    </w:p>
    <w:p w14:paraId="522A987A" w14:textId="77777777" w:rsidR="0062238A" w:rsidRPr="00E92DE1" w:rsidRDefault="0062238A" w:rsidP="00542DCA">
      <w:pPr>
        <w:ind w:firstLine="709"/>
        <w:jc w:val="both"/>
        <w:rPr>
          <w:sz w:val="28"/>
          <w:szCs w:val="28"/>
          <w:lang w:val="uk-UA" w:eastAsia="ar-SA"/>
        </w:rPr>
      </w:pPr>
      <w:r w:rsidRPr="00E92DE1">
        <w:rPr>
          <w:b/>
          <w:i/>
          <w:sz w:val="28"/>
          <w:szCs w:val="28"/>
          <w:lang w:val="uk-UA" w:eastAsia="ar-SA"/>
        </w:rPr>
        <w:t>на оплату</w:t>
      </w:r>
      <w:r w:rsidRPr="00E92DE1">
        <w:rPr>
          <w:i/>
          <w:sz w:val="28"/>
          <w:szCs w:val="28"/>
          <w:lang w:val="uk-UA" w:eastAsia="ar-SA"/>
        </w:rPr>
        <w:t xml:space="preserve"> </w:t>
      </w:r>
      <w:r w:rsidRPr="00E92DE1">
        <w:rPr>
          <w:b/>
          <w:i/>
          <w:sz w:val="28"/>
          <w:szCs w:val="28"/>
          <w:lang w:val="uk-UA" w:eastAsia="ar-SA"/>
        </w:rPr>
        <w:t>праці працівників</w:t>
      </w:r>
      <w:r w:rsidRPr="00E92DE1">
        <w:rPr>
          <w:sz w:val="28"/>
          <w:szCs w:val="28"/>
          <w:lang w:val="uk-UA" w:eastAsia="ar-SA"/>
        </w:rPr>
        <w:t xml:space="preserve"> –</w:t>
      </w:r>
      <w:r w:rsidR="006F111A" w:rsidRPr="00E92DE1">
        <w:rPr>
          <w:sz w:val="28"/>
          <w:szCs w:val="28"/>
          <w:lang w:val="uk-UA" w:eastAsia="ar-SA"/>
        </w:rPr>
        <w:t xml:space="preserve"> </w:t>
      </w:r>
      <w:r w:rsidR="00D05258" w:rsidRPr="00E92DE1">
        <w:rPr>
          <w:b/>
          <w:sz w:val="28"/>
          <w:szCs w:val="28"/>
          <w:lang w:val="uk-UA" w:eastAsia="ar-SA"/>
        </w:rPr>
        <w:t>10,3</w:t>
      </w:r>
      <w:r w:rsidR="006F111A" w:rsidRPr="00E92DE1">
        <w:rPr>
          <w:sz w:val="28"/>
          <w:szCs w:val="28"/>
          <w:lang w:val="uk-UA" w:eastAsia="ar-SA"/>
        </w:rPr>
        <w:t xml:space="preserve"> </w:t>
      </w:r>
      <w:r w:rsidRPr="00E92DE1">
        <w:rPr>
          <w:b/>
          <w:sz w:val="28"/>
          <w:szCs w:val="28"/>
          <w:lang w:val="uk-UA" w:eastAsia="ar-SA"/>
        </w:rPr>
        <w:t>млн</w:t>
      </w:r>
      <w:r w:rsidR="00BA5933"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 xml:space="preserve"> що складає </w:t>
      </w:r>
      <w:r w:rsidR="00D05258" w:rsidRPr="00E92DE1">
        <w:rPr>
          <w:sz w:val="28"/>
          <w:szCs w:val="28"/>
          <w:lang w:val="uk-UA" w:eastAsia="ar-SA"/>
        </w:rPr>
        <w:t>98,7</w:t>
      </w:r>
      <w:r w:rsidRPr="00E92DE1">
        <w:rPr>
          <w:sz w:val="28"/>
          <w:szCs w:val="28"/>
          <w:lang w:val="uk-UA" w:eastAsia="ar-SA"/>
        </w:rPr>
        <w:t>% від запланованої суми видатків на оплату праці;</w:t>
      </w:r>
    </w:p>
    <w:p w14:paraId="47285CDB" w14:textId="77777777" w:rsidR="0062238A" w:rsidRPr="00E92DE1" w:rsidRDefault="0062238A" w:rsidP="00542DCA">
      <w:pPr>
        <w:ind w:firstLine="709"/>
        <w:jc w:val="both"/>
        <w:rPr>
          <w:sz w:val="28"/>
          <w:szCs w:val="28"/>
          <w:lang w:val="uk-UA" w:eastAsia="ar-SA"/>
        </w:rPr>
      </w:pPr>
      <w:r w:rsidRPr="00E92DE1">
        <w:rPr>
          <w:b/>
          <w:bCs/>
          <w:i/>
          <w:sz w:val="28"/>
          <w:szCs w:val="28"/>
          <w:lang w:val="uk-UA" w:eastAsia="ar-SA"/>
        </w:rPr>
        <w:t>на оплату енергоносіїв</w:t>
      </w:r>
      <w:r w:rsidRPr="00E92DE1">
        <w:rPr>
          <w:b/>
          <w:sz w:val="28"/>
          <w:szCs w:val="28"/>
          <w:lang w:val="uk-UA" w:eastAsia="ar-SA"/>
        </w:rPr>
        <w:t xml:space="preserve"> – </w:t>
      </w:r>
      <w:r w:rsidR="00D05258" w:rsidRPr="00E92DE1">
        <w:rPr>
          <w:b/>
          <w:sz w:val="28"/>
          <w:szCs w:val="28"/>
          <w:lang w:val="uk-UA" w:eastAsia="ar-SA"/>
        </w:rPr>
        <w:t>0,2</w:t>
      </w:r>
      <w:r w:rsidR="006F111A" w:rsidRPr="00E92DE1">
        <w:rPr>
          <w:b/>
          <w:sz w:val="28"/>
          <w:szCs w:val="28"/>
          <w:lang w:val="uk-UA" w:eastAsia="ar-SA"/>
        </w:rPr>
        <w:t xml:space="preserve"> </w:t>
      </w:r>
      <w:r w:rsidRPr="00E92DE1">
        <w:rPr>
          <w:b/>
          <w:sz w:val="28"/>
          <w:szCs w:val="28"/>
          <w:lang w:val="uk-UA" w:eastAsia="ar-SA"/>
        </w:rPr>
        <w:t>млн грн</w:t>
      </w:r>
      <w:r w:rsidRPr="00E92DE1">
        <w:rPr>
          <w:sz w:val="28"/>
          <w:szCs w:val="28"/>
          <w:lang w:val="uk-UA" w:eastAsia="ar-SA"/>
        </w:rPr>
        <w:t xml:space="preserve"> або </w:t>
      </w:r>
      <w:r w:rsidR="00D05258" w:rsidRPr="00E92DE1">
        <w:rPr>
          <w:sz w:val="28"/>
          <w:szCs w:val="28"/>
          <w:lang w:val="uk-UA" w:eastAsia="ar-SA"/>
        </w:rPr>
        <w:t>74,3</w:t>
      </w:r>
      <w:r w:rsidRPr="00E92DE1">
        <w:rPr>
          <w:sz w:val="28"/>
          <w:szCs w:val="28"/>
          <w:lang w:val="uk-UA" w:eastAsia="ar-SA"/>
        </w:rPr>
        <w:t>% від запланованої суми видатків;</w:t>
      </w:r>
    </w:p>
    <w:p w14:paraId="727F23E8" w14:textId="77777777" w:rsidR="00D05258" w:rsidRPr="00E92DE1" w:rsidRDefault="00D05258" w:rsidP="00D05258">
      <w:pPr>
        <w:ind w:firstLine="709"/>
        <w:jc w:val="both"/>
        <w:rPr>
          <w:sz w:val="28"/>
          <w:szCs w:val="28"/>
          <w:lang w:val="uk-UA" w:eastAsia="ar-SA"/>
        </w:rPr>
      </w:pPr>
      <w:r w:rsidRPr="00E92DE1">
        <w:rPr>
          <w:b/>
          <w:bCs/>
          <w:i/>
          <w:sz w:val="28"/>
          <w:szCs w:val="28"/>
          <w:lang w:val="uk-UA" w:eastAsia="ar-SA"/>
        </w:rPr>
        <w:t>на соціальне забезпечення (інші виплати населенню)</w:t>
      </w:r>
      <w:r w:rsidRPr="00E92DE1">
        <w:rPr>
          <w:b/>
          <w:sz w:val="28"/>
          <w:szCs w:val="28"/>
          <w:lang w:val="uk-UA" w:eastAsia="ar-SA"/>
        </w:rPr>
        <w:t xml:space="preserve"> – 0,3 млн грн</w:t>
      </w:r>
      <w:r w:rsidRPr="00E92DE1">
        <w:rPr>
          <w:sz w:val="28"/>
          <w:szCs w:val="28"/>
          <w:lang w:val="uk-UA" w:eastAsia="ar-SA"/>
        </w:rPr>
        <w:t xml:space="preserve"> або 76,8% від запланованої суми видатків;</w:t>
      </w:r>
    </w:p>
    <w:p w14:paraId="12918022" w14:textId="77777777" w:rsidR="00A043DA" w:rsidRPr="00E92DE1" w:rsidRDefault="00A043DA"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b/>
          <w:i/>
          <w:sz w:val="28"/>
          <w:szCs w:val="28"/>
          <w:lang w:val="uk-UA"/>
        </w:rPr>
        <w:t>на міські програми</w:t>
      </w:r>
      <w:r w:rsidRPr="00E92DE1">
        <w:rPr>
          <w:sz w:val="28"/>
          <w:szCs w:val="28"/>
          <w:lang w:val="uk-UA"/>
        </w:rPr>
        <w:t xml:space="preserve"> </w:t>
      </w:r>
      <w:r w:rsidR="00D05258" w:rsidRPr="00E92DE1">
        <w:rPr>
          <w:b/>
          <w:sz w:val="28"/>
          <w:szCs w:val="28"/>
          <w:lang w:val="uk-UA"/>
        </w:rPr>
        <w:t xml:space="preserve">– 0,88 </w:t>
      </w:r>
      <w:r w:rsidRPr="00E92DE1">
        <w:rPr>
          <w:b/>
          <w:sz w:val="28"/>
          <w:szCs w:val="28"/>
          <w:lang w:val="uk-UA" w:eastAsia="ar-SA"/>
        </w:rPr>
        <w:t>млн</w:t>
      </w:r>
      <w:r w:rsidR="00BA5933" w:rsidRPr="00E92DE1">
        <w:rPr>
          <w:b/>
          <w:sz w:val="28"/>
          <w:szCs w:val="28"/>
          <w:lang w:val="uk-UA" w:eastAsia="ar-SA"/>
        </w:rPr>
        <w:t xml:space="preserve"> </w:t>
      </w:r>
      <w:r w:rsidRPr="00E92DE1">
        <w:rPr>
          <w:b/>
          <w:sz w:val="28"/>
          <w:szCs w:val="28"/>
          <w:lang w:val="uk-UA" w:eastAsia="ar-SA"/>
        </w:rPr>
        <w:t>грн</w:t>
      </w:r>
      <w:r w:rsidR="00060603" w:rsidRPr="00E92DE1">
        <w:rPr>
          <w:b/>
          <w:sz w:val="28"/>
          <w:szCs w:val="28"/>
          <w:lang w:val="uk-UA" w:eastAsia="ar-SA"/>
        </w:rPr>
        <w:t xml:space="preserve"> </w:t>
      </w:r>
      <w:r w:rsidR="00060603" w:rsidRPr="00E92DE1">
        <w:rPr>
          <w:sz w:val="28"/>
          <w:szCs w:val="28"/>
          <w:lang w:val="uk-UA" w:eastAsia="ar-SA"/>
        </w:rPr>
        <w:t xml:space="preserve">по </w:t>
      </w:r>
      <w:r w:rsidR="00060603" w:rsidRPr="00E92DE1">
        <w:rPr>
          <w:sz w:val="28"/>
          <w:szCs w:val="28"/>
          <w:u w:val="single"/>
          <w:lang w:val="uk-UA" w:eastAsia="ar-SA"/>
        </w:rPr>
        <w:t>загальному фонду</w:t>
      </w:r>
      <w:r w:rsidRPr="00E92DE1">
        <w:rPr>
          <w:b/>
          <w:sz w:val="28"/>
          <w:szCs w:val="28"/>
          <w:lang w:val="uk-UA" w:eastAsia="ar-SA"/>
        </w:rPr>
        <w:t xml:space="preserve"> </w:t>
      </w:r>
      <w:r w:rsidRPr="00E92DE1">
        <w:rPr>
          <w:sz w:val="28"/>
          <w:szCs w:val="28"/>
          <w:lang w:val="uk-UA" w:eastAsia="ar-SA"/>
        </w:rPr>
        <w:t xml:space="preserve">або </w:t>
      </w:r>
      <w:r w:rsidR="00D05258" w:rsidRPr="00E92DE1">
        <w:rPr>
          <w:sz w:val="28"/>
          <w:szCs w:val="28"/>
          <w:lang w:val="uk-UA" w:eastAsia="ar-SA"/>
        </w:rPr>
        <w:t>73,3</w:t>
      </w:r>
      <w:r w:rsidRPr="00E92DE1">
        <w:rPr>
          <w:sz w:val="28"/>
          <w:szCs w:val="28"/>
          <w:lang w:val="uk-UA" w:eastAsia="ar-SA"/>
        </w:rPr>
        <w:t xml:space="preserve">% від запланованої суми видатків, </w:t>
      </w:r>
      <w:r w:rsidR="0064210C" w:rsidRPr="00E92DE1">
        <w:rPr>
          <w:sz w:val="28"/>
          <w:szCs w:val="28"/>
          <w:lang w:val="uk-UA" w:eastAsia="ar-SA"/>
        </w:rPr>
        <w:t xml:space="preserve">з них </w:t>
      </w:r>
      <w:r w:rsidR="005D13F2" w:rsidRPr="00E92DE1">
        <w:rPr>
          <w:sz w:val="28"/>
          <w:szCs w:val="28"/>
          <w:lang w:val="uk-UA" w:eastAsia="ar-SA"/>
        </w:rPr>
        <w:t xml:space="preserve">на </w:t>
      </w:r>
      <w:r w:rsidR="0064210C" w:rsidRPr="00E92DE1">
        <w:rPr>
          <w:sz w:val="28"/>
          <w:szCs w:val="28"/>
          <w:lang w:val="uk-UA" w:eastAsia="ar-SA"/>
        </w:rPr>
        <w:t>основні заходи по</w:t>
      </w:r>
      <w:r w:rsidRPr="00E92DE1">
        <w:rPr>
          <w:sz w:val="28"/>
          <w:szCs w:val="28"/>
          <w:lang w:val="uk-UA" w:eastAsia="ar-SA"/>
        </w:rPr>
        <w:t>:</w:t>
      </w:r>
    </w:p>
    <w:p w14:paraId="72ED4DC6" w14:textId="77777777" w:rsidR="00BA5933" w:rsidRPr="00E92DE1" w:rsidRDefault="000041E2" w:rsidP="00542DCA">
      <w:pPr>
        <w:ind w:firstLine="709"/>
        <w:jc w:val="both"/>
        <w:rPr>
          <w:sz w:val="28"/>
          <w:szCs w:val="28"/>
          <w:lang w:val="uk-UA" w:eastAsia="ar-SA"/>
        </w:rPr>
      </w:pPr>
      <w:r w:rsidRPr="00E92DE1">
        <w:rPr>
          <w:sz w:val="28"/>
          <w:szCs w:val="28"/>
          <w:lang w:val="uk-UA" w:eastAsia="ar-SA"/>
        </w:rPr>
        <w:t>-</w:t>
      </w:r>
      <w:r w:rsidR="00060603" w:rsidRPr="00E92DE1">
        <w:rPr>
          <w:sz w:val="28"/>
          <w:szCs w:val="28"/>
          <w:lang w:val="uk-UA" w:eastAsia="ar-SA"/>
        </w:rPr>
        <w:t>міськ</w:t>
      </w:r>
      <w:r w:rsidR="0064210C" w:rsidRPr="00E92DE1">
        <w:rPr>
          <w:sz w:val="28"/>
          <w:szCs w:val="28"/>
          <w:lang w:val="uk-UA" w:eastAsia="ar-SA"/>
        </w:rPr>
        <w:t>ій</w:t>
      </w:r>
      <w:r w:rsidR="00060603" w:rsidRPr="00E92DE1">
        <w:rPr>
          <w:sz w:val="28"/>
          <w:szCs w:val="28"/>
          <w:lang w:val="uk-UA" w:eastAsia="ar-SA"/>
        </w:rPr>
        <w:t xml:space="preserve"> програм</w:t>
      </w:r>
      <w:r w:rsidR="0064210C" w:rsidRPr="00E92DE1">
        <w:rPr>
          <w:sz w:val="28"/>
          <w:szCs w:val="28"/>
          <w:lang w:val="uk-UA" w:eastAsia="ar-SA"/>
        </w:rPr>
        <w:t>і</w:t>
      </w:r>
      <w:r w:rsidR="00060603" w:rsidRPr="00E92DE1">
        <w:rPr>
          <w:sz w:val="28"/>
          <w:szCs w:val="28"/>
          <w:lang w:val="uk-UA" w:eastAsia="ar-SA"/>
        </w:rPr>
        <w:t xml:space="preserve"> </w:t>
      </w:r>
      <w:r w:rsidR="00060603" w:rsidRPr="00E92DE1">
        <w:rPr>
          <w:b/>
          <w:i/>
          <w:sz w:val="28"/>
          <w:szCs w:val="28"/>
          <w:lang w:val="uk-UA" w:eastAsia="ar-SA"/>
        </w:rPr>
        <w:t xml:space="preserve">"Розвиток та популяризація фізичної культури </w:t>
      </w:r>
      <w:r w:rsidR="0049320C" w:rsidRPr="00E92DE1">
        <w:rPr>
          <w:b/>
          <w:i/>
          <w:sz w:val="28"/>
          <w:szCs w:val="28"/>
          <w:lang w:val="uk-UA" w:eastAsia="ar-SA"/>
        </w:rPr>
        <w:t>і</w:t>
      </w:r>
      <w:r w:rsidR="00060603" w:rsidRPr="00E92DE1">
        <w:rPr>
          <w:b/>
          <w:i/>
          <w:sz w:val="28"/>
          <w:szCs w:val="28"/>
          <w:lang w:val="uk-UA" w:eastAsia="ar-SA"/>
        </w:rPr>
        <w:t xml:space="preserve"> спорту"</w:t>
      </w:r>
      <w:r w:rsidR="00CA769A" w:rsidRPr="00E92DE1">
        <w:rPr>
          <w:sz w:val="28"/>
          <w:szCs w:val="28"/>
          <w:lang w:val="uk-UA" w:eastAsia="ar-SA"/>
        </w:rPr>
        <w:t xml:space="preserve"> </w:t>
      </w:r>
      <w:r w:rsidR="004E7C8F" w:rsidRPr="00E92DE1">
        <w:rPr>
          <w:sz w:val="28"/>
          <w:szCs w:val="28"/>
          <w:lang w:val="uk-UA" w:eastAsia="ar-SA"/>
        </w:rPr>
        <w:t xml:space="preserve">на заходи </w:t>
      </w:r>
      <w:r w:rsidR="00D05258" w:rsidRPr="00E92DE1">
        <w:rPr>
          <w:sz w:val="28"/>
          <w:szCs w:val="28"/>
          <w:lang w:val="uk-UA" w:eastAsia="ar-SA"/>
        </w:rPr>
        <w:t>з</w:t>
      </w:r>
      <w:r w:rsidR="006F0482" w:rsidRPr="00E92DE1">
        <w:rPr>
          <w:sz w:val="28"/>
          <w:szCs w:val="28"/>
          <w:lang w:val="uk-UA" w:eastAsia="ar-SA"/>
        </w:rPr>
        <w:t xml:space="preserve"> </w:t>
      </w:r>
      <w:r w:rsidR="00D05258" w:rsidRPr="00E92DE1">
        <w:rPr>
          <w:sz w:val="28"/>
          <w:szCs w:val="28"/>
          <w:shd w:val="clear" w:color="auto" w:fill="FFFFFF"/>
          <w:lang w:val="uk-UA"/>
        </w:rPr>
        <w:t xml:space="preserve"> забезпечення участі у регіональних змаганнях, проведення навчально-тренувальних зборів, на грошові заохочення спортсменів за високі досягнення на офіційних змаганнях вищого рангу</w:t>
      </w:r>
      <w:r w:rsidR="00CA769A" w:rsidRPr="00E92DE1">
        <w:rPr>
          <w:sz w:val="28"/>
          <w:szCs w:val="28"/>
          <w:lang w:val="uk-UA" w:eastAsia="ar-SA"/>
        </w:rPr>
        <w:t xml:space="preserve">. </w:t>
      </w:r>
    </w:p>
    <w:p w14:paraId="14CD9254" w14:textId="77777777" w:rsidR="00D05258" w:rsidRPr="00E92DE1" w:rsidRDefault="00D05258" w:rsidP="00542DCA">
      <w:pPr>
        <w:ind w:firstLine="709"/>
        <w:jc w:val="both"/>
        <w:rPr>
          <w:sz w:val="28"/>
          <w:szCs w:val="28"/>
          <w:lang w:val="ru-RU"/>
        </w:rPr>
      </w:pPr>
    </w:p>
    <w:p w14:paraId="2D735B7C" w14:textId="77777777" w:rsidR="00CA4F0E" w:rsidRPr="00E92DE1" w:rsidRDefault="0062238A" w:rsidP="005B2D49">
      <w:pPr>
        <w:tabs>
          <w:tab w:val="left" w:pos="709"/>
          <w:tab w:val="left" w:pos="1418"/>
          <w:tab w:val="left" w:pos="2127"/>
          <w:tab w:val="left" w:pos="2836"/>
          <w:tab w:val="left" w:pos="3545"/>
          <w:tab w:val="left" w:pos="4254"/>
          <w:tab w:val="left" w:pos="4963"/>
          <w:tab w:val="left" w:pos="5672"/>
          <w:tab w:val="left" w:pos="6381"/>
          <w:tab w:val="left" w:pos="8556"/>
        </w:tabs>
        <w:ind w:firstLine="709"/>
        <w:jc w:val="center"/>
        <w:rPr>
          <w:b/>
          <w:sz w:val="28"/>
          <w:szCs w:val="28"/>
          <w:lang w:val="uk-UA" w:eastAsia="ar-SA"/>
        </w:rPr>
      </w:pPr>
      <w:r w:rsidRPr="00E92DE1">
        <w:rPr>
          <w:b/>
          <w:sz w:val="28"/>
          <w:szCs w:val="28"/>
          <w:lang w:val="uk-UA" w:eastAsia="ar-SA"/>
        </w:rPr>
        <w:t>Ж</w:t>
      </w:r>
      <w:r w:rsidR="002A4FA3" w:rsidRPr="00E92DE1">
        <w:rPr>
          <w:b/>
          <w:sz w:val="28"/>
          <w:szCs w:val="28"/>
          <w:lang w:val="uk-UA" w:eastAsia="ar-SA"/>
        </w:rPr>
        <w:t>итлово-комунальне господарство</w:t>
      </w:r>
    </w:p>
    <w:p w14:paraId="3D897C03" w14:textId="77777777" w:rsidR="00E85C4A" w:rsidRPr="00E92DE1" w:rsidRDefault="00674E9D"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b/>
          <w:sz w:val="28"/>
          <w:szCs w:val="28"/>
          <w:lang w:val="uk-UA" w:eastAsia="ar-SA"/>
        </w:rPr>
      </w:pPr>
      <w:r w:rsidRPr="00E92DE1">
        <w:rPr>
          <w:sz w:val="28"/>
          <w:szCs w:val="28"/>
          <w:lang w:val="uk-UA" w:eastAsia="ar-SA"/>
        </w:rPr>
        <w:t>Загальні</w:t>
      </w:r>
      <w:r w:rsidRPr="00E92DE1">
        <w:rPr>
          <w:b/>
          <w:sz w:val="28"/>
          <w:szCs w:val="28"/>
          <w:lang w:val="uk-UA" w:eastAsia="ar-SA"/>
        </w:rPr>
        <w:t xml:space="preserve"> </w:t>
      </w:r>
      <w:r w:rsidRPr="00E92DE1">
        <w:rPr>
          <w:sz w:val="28"/>
          <w:szCs w:val="28"/>
          <w:lang w:val="uk-UA" w:eastAsia="ar-SA"/>
        </w:rPr>
        <w:t>касові видатки складають</w:t>
      </w:r>
      <w:r w:rsidRPr="00E92DE1">
        <w:rPr>
          <w:b/>
          <w:sz w:val="28"/>
          <w:szCs w:val="28"/>
          <w:lang w:val="uk-UA" w:eastAsia="ar-SA"/>
        </w:rPr>
        <w:t xml:space="preserve"> </w:t>
      </w:r>
      <w:r w:rsidR="0083412E" w:rsidRPr="00E92DE1">
        <w:rPr>
          <w:b/>
          <w:sz w:val="28"/>
          <w:szCs w:val="28"/>
          <w:lang w:val="uk-UA" w:eastAsia="ar-SA"/>
        </w:rPr>
        <w:t>–</w:t>
      </w:r>
      <w:r w:rsidR="00AD2012" w:rsidRPr="00E92DE1">
        <w:rPr>
          <w:b/>
          <w:sz w:val="28"/>
          <w:szCs w:val="28"/>
          <w:lang w:val="uk-UA" w:eastAsia="ar-SA"/>
        </w:rPr>
        <w:t xml:space="preserve"> </w:t>
      </w:r>
      <w:r w:rsidR="00E85C4A" w:rsidRPr="00E92DE1">
        <w:rPr>
          <w:b/>
          <w:sz w:val="28"/>
          <w:szCs w:val="28"/>
          <w:lang w:val="uk-UA" w:eastAsia="ar-SA"/>
        </w:rPr>
        <w:t>7,</w:t>
      </w:r>
      <w:r w:rsidR="00003EDD" w:rsidRPr="00E92DE1">
        <w:rPr>
          <w:b/>
          <w:sz w:val="28"/>
          <w:szCs w:val="28"/>
          <w:lang w:val="uk-UA" w:eastAsia="ar-SA"/>
        </w:rPr>
        <w:t>5</w:t>
      </w:r>
      <w:r w:rsidR="002A4FA3" w:rsidRPr="00E92DE1">
        <w:rPr>
          <w:b/>
          <w:sz w:val="28"/>
          <w:szCs w:val="28"/>
          <w:lang w:val="uk-UA" w:eastAsia="ar-SA"/>
        </w:rPr>
        <w:t xml:space="preserve"> млн</w:t>
      </w:r>
      <w:r w:rsidR="00BA5933" w:rsidRPr="00E92DE1">
        <w:rPr>
          <w:b/>
          <w:sz w:val="28"/>
          <w:szCs w:val="28"/>
          <w:lang w:val="uk-UA" w:eastAsia="ar-SA"/>
        </w:rPr>
        <w:t xml:space="preserve"> </w:t>
      </w:r>
      <w:r w:rsidR="002A4FA3" w:rsidRPr="00E92DE1">
        <w:rPr>
          <w:b/>
          <w:sz w:val="28"/>
          <w:szCs w:val="28"/>
          <w:lang w:val="uk-UA" w:eastAsia="ar-SA"/>
        </w:rPr>
        <w:t xml:space="preserve">грн </w:t>
      </w:r>
      <w:r w:rsidR="002A4FA3" w:rsidRPr="00E92DE1">
        <w:rPr>
          <w:sz w:val="28"/>
          <w:szCs w:val="28"/>
          <w:lang w:val="uk-UA" w:eastAsia="ar-SA"/>
        </w:rPr>
        <w:t xml:space="preserve">або </w:t>
      </w:r>
      <w:r w:rsidR="00E85C4A" w:rsidRPr="00E92DE1">
        <w:rPr>
          <w:sz w:val="28"/>
          <w:szCs w:val="28"/>
          <w:lang w:val="uk-UA" w:eastAsia="ar-SA"/>
        </w:rPr>
        <w:t>9</w:t>
      </w:r>
      <w:r w:rsidR="000D0D6C" w:rsidRPr="00E92DE1">
        <w:rPr>
          <w:sz w:val="28"/>
          <w:szCs w:val="28"/>
          <w:lang w:val="uk-UA" w:eastAsia="ar-SA"/>
        </w:rPr>
        <w:t>8</w:t>
      </w:r>
      <w:r w:rsidR="00E85C4A" w:rsidRPr="00E92DE1">
        <w:rPr>
          <w:sz w:val="28"/>
          <w:szCs w:val="28"/>
          <w:lang w:val="uk-UA" w:eastAsia="ar-SA"/>
        </w:rPr>
        <w:t>,6</w:t>
      </w:r>
      <w:r w:rsidR="002A4FA3" w:rsidRPr="00E92DE1">
        <w:rPr>
          <w:sz w:val="28"/>
          <w:szCs w:val="28"/>
          <w:lang w:val="uk-UA" w:eastAsia="ar-SA"/>
        </w:rPr>
        <w:t>%</w:t>
      </w:r>
      <w:r w:rsidR="00655A01" w:rsidRPr="00E92DE1">
        <w:rPr>
          <w:sz w:val="28"/>
          <w:szCs w:val="28"/>
          <w:lang w:val="uk-UA" w:eastAsia="ar-SA"/>
        </w:rPr>
        <w:t xml:space="preserve"> від запланованої суми видатків</w:t>
      </w:r>
      <w:r w:rsidR="0062238A" w:rsidRPr="00E92DE1">
        <w:rPr>
          <w:sz w:val="28"/>
          <w:szCs w:val="28"/>
          <w:lang w:val="uk-UA" w:eastAsia="ar-SA"/>
        </w:rPr>
        <w:t>, з них:</w:t>
      </w:r>
      <w:r w:rsidR="0062238A" w:rsidRPr="00E92DE1">
        <w:rPr>
          <w:b/>
          <w:sz w:val="28"/>
          <w:szCs w:val="28"/>
          <w:lang w:val="uk-UA" w:eastAsia="ar-SA"/>
        </w:rPr>
        <w:t xml:space="preserve"> </w:t>
      </w:r>
    </w:p>
    <w:p w14:paraId="5E67625E" w14:textId="77777777" w:rsidR="00E85C4A" w:rsidRPr="00E92DE1" w:rsidRDefault="0062238A"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по </w:t>
      </w:r>
      <w:r w:rsidRPr="00E92DE1">
        <w:rPr>
          <w:sz w:val="28"/>
          <w:szCs w:val="28"/>
          <w:u w:val="single"/>
          <w:lang w:val="uk-UA" w:eastAsia="ar-SA"/>
        </w:rPr>
        <w:t>загальному фонду</w:t>
      </w:r>
      <w:r w:rsidRPr="00E92DE1">
        <w:rPr>
          <w:sz w:val="28"/>
          <w:szCs w:val="28"/>
          <w:lang w:val="uk-UA" w:eastAsia="ar-SA"/>
        </w:rPr>
        <w:t xml:space="preserve">  </w:t>
      </w:r>
      <w:r w:rsidR="00E85C4A" w:rsidRPr="00E92DE1">
        <w:rPr>
          <w:b/>
          <w:sz w:val="28"/>
          <w:szCs w:val="28"/>
          <w:lang w:val="uk-UA" w:eastAsia="ar-SA"/>
        </w:rPr>
        <w:t xml:space="preserve">7,5 </w:t>
      </w:r>
      <w:r w:rsidRPr="00E92DE1">
        <w:rPr>
          <w:b/>
          <w:sz w:val="28"/>
          <w:szCs w:val="28"/>
          <w:lang w:val="uk-UA" w:eastAsia="ar-SA"/>
        </w:rPr>
        <w:t>млн</w:t>
      </w:r>
      <w:r w:rsidR="00BA5933"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 xml:space="preserve"> або </w:t>
      </w:r>
      <w:r w:rsidR="00E85C4A" w:rsidRPr="00E92DE1">
        <w:rPr>
          <w:sz w:val="28"/>
          <w:szCs w:val="28"/>
          <w:lang w:val="uk-UA" w:eastAsia="ar-SA"/>
        </w:rPr>
        <w:t>99,9</w:t>
      </w:r>
      <w:r w:rsidRPr="00E92DE1">
        <w:rPr>
          <w:sz w:val="28"/>
          <w:szCs w:val="28"/>
          <w:lang w:val="uk-UA" w:eastAsia="ar-SA"/>
        </w:rPr>
        <w:t>% від з</w:t>
      </w:r>
      <w:r w:rsidR="00E85C4A" w:rsidRPr="00E92DE1">
        <w:rPr>
          <w:sz w:val="28"/>
          <w:szCs w:val="28"/>
          <w:lang w:val="uk-UA" w:eastAsia="ar-SA"/>
        </w:rPr>
        <w:t>апланованого обсягу видатків;</w:t>
      </w:r>
    </w:p>
    <w:p w14:paraId="3F35A3D7" w14:textId="1A508461" w:rsidR="00904991" w:rsidRPr="00E92DE1" w:rsidRDefault="0062238A" w:rsidP="00542DCA">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 по </w:t>
      </w:r>
      <w:r w:rsidRPr="00E92DE1">
        <w:rPr>
          <w:sz w:val="28"/>
          <w:szCs w:val="28"/>
          <w:u w:val="single"/>
          <w:lang w:val="uk-UA" w:eastAsia="ar-SA"/>
        </w:rPr>
        <w:t>спеціальному фонду</w:t>
      </w:r>
      <w:r w:rsidRPr="00E92DE1">
        <w:rPr>
          <w:sz w:val="28"/>
          <w:szCs w:val="28"/>
          <w:lang w:val="uk-UA" w:eastAsia="ar-SA"/>
        </w:rPr>
        <w:t xml:space="preserve"> </w:t>
      </w:r>
      <w:r w:rsidR="00B94BCF" w:rsidRPr="00E92DE1">
        <w:rPr>
          <w:sz w:val="28"/>
          <w:szCs w:val="28"/>
          <w:lang w:val="uk-UA" w:eastAsia="ar-SA"/>
        </w:rPr>
        <w:t>(бюджет розвитку)</w:t>
      </w:r>
      <w:r w:rsidR="00520F08">
        <w:rPr>
          <w:sz w:val="28"/>
          <w:szCs w:val="28"/>
          <w:lang w:val="uk-UA" w:eastAsia="ar-SA"/>
        </w:rPr>
        <w:t xml:space="preserve"> </w:t>
      </w:r>
      <w:r w:rsidR="00E85C4A" w:rsidRPr="00E92DE1">
        <w:rPr>
          <w:sz w:val="28"/>
          <w:szCs w:val="28"/>
          <w:lang w:val="uk-UA" w:eastAsia="ar-SA"/>
        </w:rPr>
        <w:t>видатки не проводилися.</w:t>
      </w:r>
    </w:p>
    <w:p w14:paraId="07DB33F8" w14:textId="77777777" w:rsidR="00904991" w:rsidRPr="00E92DE1" w:rsidRDefault="00904991" w:rsidP="004C06F6">
      <w:pPr>
        <w:ind w:firstLine="567"/>
        <w:jc w:val="both"/>
        <w:rPr>
          <w:sz w:val="28"/>
          <w:szCs w:val="28"/>
          <w:lang w:val="uk-UA"/>
        </w:rPr>
      </w:pPr>
      <w:r w:rsidRPr="00E92DE1">
        <w:rPr>
          <w:sz w:val="28"/>
          <w:szCs w:val="28"/>
          <w:lang w:val="uk-UA"/>
        </w:rPr>
        <w:t xml:space="preserve">Порівняно з попереднім роком  зменшення видатків  на </w:t>
      </w:r>
      <w:r w:rsidR="00E85C4A" w:rsidRPr="00E92DE1">
        <w:rPr>
          <w:sz w:val="28"/>
          <w:szCs w:val="28"/>
          <w:lang w:val="uk-UA"/>
        </w:rPr>
        <w:t>1,9</w:t>
      </w:r>
      <w:r w:rsidRPr="00E92DE1">
        <w:rPr>
          <w:sz w:val="28"/>
          <w:szCs w:val="28"/>
          <w:lang w:val="uk-UA"/>
        </w:rPr>
        <w:t xml:space="preserve"> млн грн або  на </w:t>
      </w:r>
      <w:r w:rsidR="00E85C4A" w:rsidRPr="00E92DE1">
        <w:rPr>
          <w:sz w:val="28"/>
          <w:szCs w:val="28"/>
          <w:lang w:val="uk-UA"/>
        </w:rPr>
        <w:t>20,8</w:t>
      </w:r>
      <w:r w:rsidRPr="00E92DE1">
        <w:rPr>
          <w:sz w:val="28"/>
          <w:szCs w:val="28"/>
          <w:lang w:val="uk-UA"/>
        </w:rPr>
        <w:t xml:space="preserve">  %, в тому числі:</w:t>
      </w:r>
    </w:p>
    <w:p w14:paraId="7F6561CB" w14:textId="77777777" w:rsidR="00904991" w:rsidRPr="00E92DE1" w:rsidRDefault="00904991" w:rsidP="004C06F6">
      <w:pPr>
        <w:pStyle w:val="a8"/>
        <w:numPr>
          <w:ilvl w:val="0"/>
          <w:numId w:val="2"/>
        </w:numPr>
        <w:ind w:left="0" w:firstLine="567"/>
        <w:jc w:val="both"/>
        <w:rPr>
          <w:sz w:val="28"/>
          <w:szCs w:val="28"/>
          <w:lang w:val="uk-UA"/>
        </w:rPr>
      </w:pPr>
      <w:r w:rsidRPr="00E92DE1">
        <w:rPr>
          <w:sz w:val="28"/>
          <w:szCs w:val="28"/>
          <w:lang w:val="uk-UA"/>
        </w:rPr>
        <w:t xml:space="preserve">зменшення видатків по загальному фонду на </w:t>
      </w:r>
      <w:r w:rsidR="00E85C4A" w:rsidRPr="00E92DE1">
        <w:rPr>
          <w:sz w:val="28"/>
          <w:szCs w:val="28"/>
          <w:lang w:val="uk-UA"/>
        </w:rPr>
        <w:t>1,9</w:t>
      </w:r>
      <w:r w:rsidRPr="00E92DE1">
        <w:rPr>
          <w:sz w:val="28"/>
          <w:szCs w:val="28"/>
          <w:lang w:val="uk-UA"/>
        </w:rPr>
        <w:t xml:space="preserve"> млн грн або на        </w:t>
      </w:r>
      <w:r w:rsidR="00E85C4A" w:rsidRPr="00E92DE1">
        <w:rPr>
          <w:sz w:val="28"/>
          <w:szCs w:val="28"/>
          <w:lang w:val="uk-UA"/>
        </w:rPr>
        <w:t>20,0</w:t>
      </w:r>
      <w:r w:rsidRPr="00E92DE1">
        <w:rPr>
          <w:sz w:val="28"/>
          <w:szCs w:val="28"/>
          <w:lang w:val="uk-UA"/>
        </w:rPr>
        <w:t>%;</w:t>
      </w:r>
    </w:p>
    <w:p w14:paraId="6F65AB7E" w14:textId="77777777" w:rsidR="00904991" w:rsidRPr="00E92DE1" w:rsidRDefault="00904991" w:rsidP="004C06F6">
      <w:pPr>
        <w:pStyle w:val="a8"/>
        <w:numPr>
          <w:ilvl w:val="0"/>
          <w:numId w:val="2"/>
        </w:numPr>
        <w:ind w:left="0" w:firstLine="567"/>
        <w:jc w:val="both"/>
        <w:rPr>
          <w:sz w:val="28"/>
          <w:szCs w:val="28"/>
          <w:lang w:val="uk-UA"/>
        </w:rPr>
      </w:pPr>
      <w:r w:rsidRPr="00E92DE1">
        <w:rPr>
          <w:sz w:val="28"/>
          <w:szCs w:val="28"/>
          <w:lang w:val="uk-UA"/>
        </w:rPr>
        <w:t xml:space="preserve">зменшення видатків по спеціальному фонду на </w:t>
      </w:r>
      <w:r w:rsidR="00E85C4A" w:rsidRPr="00E92DE1">
        <w:rPr>
          <w:sz w:val="28"/>
          <w:szCs w:val="28"/>
          <w:lang w:val="uk-UA"/>
        </w:rPr>
        <w:t>0,09</w:t>
      </w:r>
      <w:r w:rsidRPr="00E92DE1">
        <w:rPr>
          <w:sz w:val="28"/>
          <w:szCs w:val="28"/>
          <w:lang w:val="uk-UA"/>
        </w:rPr>
        <w:t xml:space="preserve"> млн грн або на        </w:t>
      </w:r>
      <w:r w:rsidR="00E85C4A" w:rsidRPr="00E92DE1">
        <w:rPr>
          <w:sz w:val="28"/>
          <w:szCs w:val="28"/>
          <w:lang w:val="uk-UA"/>
        </w:rPr>
        <w:t>100</w:t>
      </w:r>
      <w:r w:rsidRPr="00E92DE1">
        <w:rPr>
          <w:sz w:val="28"/>
          <w:szCs w:val="28"/>
          <w:lang w:val="uk-UA"/>
        </w:rPr>
        <w:t>%.</w:t>
      </w:r>
    </w:p>
    <w:p w14:paraId="2A70FFA1" w14:textId="77777777" w:rsidR="00060603" w:rsidRPr="00E92DE1" w:rsidRDefault="00904991" w:rsidP="00904991">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b/>
          <w:i/>
          <w:sz w:val="28"/>
          <w:szCs w:val="28"/>
          <w:lang w:val="uk-UA"/>
        </w:rPr>
      </w:pPr>
      <w:r w:rsidRPr="00E92DE1">
        <w:rPr>
          <w:sz w:val="28"/>
          <w:szCs w:val="28"/>
          <w:lang w:val="uk-UA" w:eastAsia="ar-SA"/>
        </w:rPr>
        <w:t>Касові видатки склали</w:t>
      </w:r>
      <w:r w:rsidR="00060603" w:rsidRPr="00E92DE1">
        <w:rPr>
          <w:sz w:val="28"/>
          <w:szCs w:val="28"/>
          <w:lang w:val="uk-UA" w:eastAsia="ar-SA"/>
        </w:rPr>
        <w:t xml:space="preserve"> </w:t>
      </w:r>
      <w:r w:rsidR="00003EDD" w:rsidRPr="00E92DE1">
        <w:rPr>
          <w:b/>
          <w:i/>
          <w:sz w:val="28"/>
          <w:szCs w:val="28"/>
          <w:lang w:val="uk-UA"/>
        </w:rPr>
        <w:t>по</w:t>
      </w:r>
      <w:r w:rsidR="00A043DA" w:rsidRPr="00E92DE1">
        <w:rPr>
          <w:b/>
          <w:i/>
          <w:sz w:val="28"/>
          <w:szCs w:val="28"/>
          <w:lang w:val="uk-UA"/>
        </w:rPr>
        <w:t xml:space="preserve"> міськ</w:t>
      </w:r>
      <w:r w:rsidR="00003EDD" w:rsidRPr="00E92DE1">
        <w:rPr>
          <w:b/>
          <w:i/>
          <w:sz w:val="28"/>
          <w:szCs w:val="28"/>
          <w:lang w:val="uk-UA"/>
        </w:rPr>
        <w:t>им</w:t>
      </w:r>
      <w:r w:rsidR="00A043DA" w:rsidRPr="00E92DE1">
        <w:rPr>
          <w:b/>
          <w:i/>
          <w:sz w:val="28"/>
          <w:szCs w:val="28"/>
          <w:lang w:val="uk-UA"/>
        </w:rPr>
        <w:t xml:space="preserve"> програм</w:t>
      </w:r>
      <w:r w:rsidR="00003EDD" w:rsidRPr="00E92DE1">
        <w:rPr>
          <w:b/>
          <w:i/>
          <w:sz w:val="28"/>
          <w:szCs w:val="28"/>
          <w:lang w:val="uk-UA"/>
        </w:rPr>
        <w:t>ам</w:t>
      </w:r>
      <w:r w:rsidR="0063171B" w:rsidRPr="00E92DE1">
        <w:rPr>
          <w:sz w:val="28"/>
          <w:szCs w:val="28"/>
          <w:lang w:val="uk-UA"/>
        </w:rPr>
        <w:t xml:space="preserve"> для</w:t>
      </w:r>
      <w:r w:rsidR="0063171B" w:rsidRPr="00E92DE1">
        <w:rPr>
          <w:b/>
          <w:i/>
          <w:sz w:val="28"/>
          <w:szCs w:val="28"/>
          <w:lang w:val="uk-UA"/>
        </w:rPr>
        <w:t xml:space="preserve"> </w:t>
      </w:r>
      <w:r w:rsidR="0063171B" w:rsidRPr="00E92DE1">
        <w:rPr>
          <w:sz w:val="28"/>
          <w:szCs w:val="28"/>
          <w:lang w:val="uk-UA"/>
        </w:rPr>
        <w:t>виконання комунальними установами першочергових заходів, спрямованих на відновлення державного суверенітету та життєдіяльності у місті Мелітополі</w:t>
      </w:r>
      <w:r w:rsidR="00060603" w:rsidRPr="00E92DE1">
        <w:rPr>
          <w:b/>
          <w:i/>
          <w:sz w:val="28"/>
          <w:szCs w:val="28"/>
          <w:lang w:val="uk-UA"/>
        </w:rPr>
        <w:t xml:space="preserve">, </w:t>
      </w:r>
      <w:r w:rsidR="0064210C" w:rsidRPr="00E92DE1">
        <w:rPr>
          <w:sz w:val="28"/>
          <w:szCs w:val="28"/>
          <w:lang w:val="uk-UA" w:eastAsia="ar-SA"/>
        </w:rPr>
        <w:t>з них по</w:t>
      </w:r>
      <w:r w:rsidR="0063171B" w:rsidRPr="00E92DE1">
        <w:rPr>
          <w:sz w:val="28"/>
          <w:szCs w:val="28"/>
          <w:lang w:val="uk-UA" w:eastAsia="ar-SA"/>
        </w:rPr>
        <w:t xml:space="preserve"> основним</w:t>
      </w:r>
      <w:r w:rsidR="0064210C" w:rsidRPr="00E92DE1">
        <w:rPr>
          <w:sz w:val="28"/>
          <w:szCs w:val="28"/>
          <w:lang w:val="uk-UA" w:eastAsia="ar-SA"/>
        </w:rPr>
        <w:t>:</w:t>
      </w:r>
    </w:p>
    <w:p w14:paraId="4C0B8AE5" w14:textId="77777777" w:rsidR="00200EE5" w:rsidRPr="00E92DE1" w:rsidRDefault="000041E2" w:rsidP="00200EE5">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rPr>
        <w:t>-</w:t>
      </w:r>
      <w:r w:rsidR="0064210C" w:rsidRPr="00E92DE1">
        <w:rPr>
          <w:sz w:val="28"/>
          <w:szCs w:val="28"/>
          <w:lang w:val="uk-UA"/>
        </w:rPr>
        <w:t>м</w:t>
      </w:r>
      <w:r w:rsidR="00160653" w:rsidRPr="00E92DE1">
        <w:rPr>
          <w:sz w:val="28"/>
          <w:szCs w:val="28"/>
          <w:lang w:val="uk-UA"/>
        </w:rPr>
        <w:t>іськ</w:t>
      </w:r>
      <w:r w:rsidR="0064210C" w:rsidRPr="00E92DE1">
        <w:rPr>
          <w:sz w:val="28"/>
          <w:szCs w:val="28"/>
          <w:lang w:val="uk-UA"/>
        </w:rPr>
        <w:t>ій</w:t>
      </w:r>
      <w:r w:rsidR="00160653" w:rsidRPr="00E92DE1">
        <w:rPr>
          <w:sz w:val="28"/>
          <w:szCs w:val="28"/>
          <w:lang w:val="uk-UA"/>
        </w:rPr>
        <w:t xml:space="preserve"> програм</w:t>
      </w:r>
      <w:r w:rsidR="0064210C" w:rsidRPr="00E92DE1">
        <w:rPr>
          <w:sz w:val="28"/>
          <w:szCs w:val="28"/>
          <w:lang w:val="uk-UA"/>
        </w:rPr>
        <w:t>і</w:t>
      </w:r>
      <w:r w:rsidR="00160653" w:rsidRPr="00E92DE1">
        <w:rPr>
          <w:sz w:val="28"/>
          <w:szCs w:val="28"/>
          <w:lang w:val="uk-UA"/>
        </w:rPr>
        <w:t xml:space="preserve"> </w:t>
      </w:r>
      <w:r w:rsidR="00160653" w:rsidRPr="00E92DE1">
        <w:rPr>
          <w:b/>
          <w:i/>
          <w:sz w:val="28"/>
          <w:szCs w:val="28"/>
          <w:lang w:val="uk-UA"/>
        </w:rPr>
        <w:t>«Виконання КП «Житломасив» Мелітопольської міської ради Запорізької області першочергових заходів, спрямованих на відновлення державного суверенітету та життєдіяльності у місті Мелітополі»</w:t>
      </w:r>
      <w:r w:rsidR="00200EE5" w:rsidRPr="00E92DE1">
        <w:rPr>
          <w:b/>
          <w:sz w:val="28"/>
          <w:szCs w:val="28"/>
          <w:lang w:val="uk-UA" w:eastAsia="ar-SA"/>
        </w:rPr>
        <w:t xml:space="preserve"> </w:t>
      </w:r>
      <w:r w:rsidR="00704CAF" w:rsidRPr="00E92DE1">
        <w:rPr>
          <w:sz w:val="28"/>
          <w:szCs w:val="28"/>
          <w:lang w:val="uk-UA"/>
        </w:rPr>
        <w:t>на виплату заробітної плати працівник</w:t>
      </w:r>
      <w:r w:rsidR="00742C5E" w:rsidRPr="00E92DE1">
        <w:rPr>
          <w:sz w:val="28"/>
          <w:szCs w:val="28"/>
          <w:lang w:val="uk-UA"/>
        </w:rPr>
        <w:t>ам</w:t>
      </w:r>
      <w:r w:rsidR="002E52F5" w:rsidRPr="00E92DE1">
        <w:rPr>
          <w:sz w:val="28"/>
          <w:szCs w:val="28"/>
          <w:lang w:val="uk-UA"/>
        </w:rPr>
        <w:t xml:space="preserve"> та інші видатки. </w:t>
      </w:r>
      <w:r w:rsidR="009119D2" w:rsidRPr="00E92DE1">
        <w:rPr>
          <w:sz w:val="28"/>
          <w:szCs w:val="28"/>
          <w:lang w:val="uk-UA"/>
        </w:rPr>
        <w:t xml:space="preserve"> </w:t>
      </w:r>
      <w:r w:rsidR="00E15370" w:rsidRPr="00E92DE1">
        <w:rPr>
          <w:sz w:val="28"/>
          <w:szCs w:val="28"/>
          <w:lang w:val="uk-UA"/>
        </w:rPr>
        <w:lastRenderedPageBreak/>
        <w:t xml:space="preserve">Касові видатки складають </w:t>
      </w:r>
      <w:r w:rsidR="00003EDD" w:rsidRPr="00E92DE1">
        <w:rPr>
          <w:b/>
          <w:sz w:val="28"/>
          <w:szCs w:val="28"/>
          <w:lang w:val="uk-UA" w:eastAsia="ar-SA"/>
        </w:rPr>
        <w:t>3,5</w:t>
      </w:r>
      <w:r w:rsidR="00F02623" w:rsidRPr="00E92DE1">
        <w:rPr>
          <w:b/>
          <w:sz w:val="28"/>
          <w:szCs w:val="28"/>
          <w:lang w:val="uk-UA" w:eastAsia="ar-SA"/>
        </w:rPr>
        <w:t xml:space="preserve"> </w:t>
      </w:r>
      <w:r w:rsidR="00200EE5" w:rsidRPr="00E92DE1">
        <w:rPr>
          <w:b/>
          <w:sz w:val="28"/>
          <w:szCs w:val="28"/>
          <w:lang w:val="uk-UA" w:eastAsia="ar-SA"/>
        </w:rPr>
        <w:t>млн</w:t>
      </w:r>
      <w:r w:rsidR="00BA5933" w:rsidRPr="00E92DE1">
        <w:rPr>
          <w:b/>
          <w:sz w:val="28"/>
          <w:szCs w:val="28"/>
          <w:lang w:val="uk-UA" w:eastAsia="ar-SA"/>
        </w:rPr>
        <w:t xml:space="preserve"> </w:t>
      </w:r>
      <w:r w:rsidR="00200EE5" w:rsidRPr="00E92DE1">
        <w:rPr>
          <w:b/>
          <w:sz w:val="28"/>
          <w:szCs w:val="28"/>
          <w:lang w:val="uk-UA" w:eastAsia="ar-SA"/>
        </w:rPr>
        <w:t xml:space="preserve">грн </w:t>
      </w:r>
      <w:r w:rsidR="00200EE5" w:rsidRPr="00E92DE1">
        <w:rPr>
          <w:sz w:val="28"/>
          <w:szCs w:val="28"/>
          <w:lang w:val="uk-UA" w:eastAsia="ar-SA"/>
        </w:rPr>
        <w:t xml:space="preserve">по </w:t>
      </w:r>
      <w:r w:rsidR="00200EE5" w:rsidRPr="00E92DE1">
        <w:rPr>
          <w:sz w:val="28"/>
          <w:szCs w:val="28"/>
          <w:u w:val="single"/>
          <w:lang w:val="uk-UA" w:eastAsia="ar-SA"/>
        </w:rPr>
        <w:t>загальному фонду</w:t>
      </w:r>
      <w:r w:rsidR="00200EE5" w:rsidRPr="00E92DE1">
        <w:rPr>
          <w:b/>
          <w:sz w:val="28"/>
          <w:szCs w:val="28"/>
          <w:lang w:val="uk-UA" w:eastAsia="ar-SA"/>
        </w:rPr>
        <w:t xml:space="preserve"> </w:t>
      </w:r>
      <w:r w:rsidR="00200EE5" w:rsidRPr="00E92DE1">
        <w:rPr>
          <w:sz w:val="28"/>
          <w:szCs w:val="28"/>
          <w:lang w:val="uk-UA" w:eastAsia="ar-SA"/>
        </w:rPr>
        <w:t xml:space="preserve">або </w:t>
      </w:r>
      <w:r w:rsidR="00003EDD" w:rsidRPr="00E92DE1">
        <w:rPr>
          <w:sz w:val="28"/>
          <w:szCs w:val="28"/>
          <w:lang w:val="uk-UA" w:eastAsia="ar-SA"/>
        </w:rPr>
        <w:t>99,8</w:t>
      </w:r>
      <w:r w:rsidR="00200EE5" w:rsidRPr="00E92DE1">
        <w:rPr>
          <w:sz w:val="28"/>
          <w:szCs w:val="28"/>
          <w:lang w:val="uk-UA" w:eastAsia="ar-SA"/>
        </w:rPr>
        <w:t xml:space="preserve">% від запланованої суми видатків; </w:t>
      </w:r>
    </w:p>
    <w:p w14:paraId="71DC5100" w14:textId="77777777" w:rsidR="00200EE5" w:rsidRPr="00E92DE1" w:rsidRDefault="000041E2" w:rsidP="00200EE5">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rPr>
        <w:t>-</w:t>
      </w:r>
      <w:r w:rsidR="0064210C" w:rsidRPr="00E92DE1">
        <w:rPr>
          <w:sz w:val="28"/>
          <w:szCs w:val="28"/>
          <w:lang w:val="uk-UA"/>
        </w:rPr>
        <w:t>м</w:t>
      </w:r>
      <w:r w:rsidR="00160653" w:rsidRPr="00E92DE1">
        <w:rPr>
          <w:sz w:val="28"/>
          <w:szCs w:val="28"/>
          <w:lang w:val="uk-UA"/>
        </w:rPr>
        <w:t>іськ</w:t>
      </w:r>
      <w:r w:rsidR="0064210C" w:rsidRPr="00E92DE1">
        <w:rPr>
          <w:sz w:val="28"/>
          <w:szCs w:val="28"/>
          <w:lang w:val="uk-UA"/>
        </w:rPr>
        <w:t>ій</w:t>
      </w:r>
      <w:r w:rsidR="00160653" w:rsidRPr="00E92DE1">
        <w:rPr>
          <w:sz w:val="28"/>
          <w:szCs w:val="28"/>
          <w:lang w:val="uk-UA"/>
        </w:rPr>
        <w:t xml:space="preserve"> програм</w:t>
      </w:r>
      <w:r w:rsidR="0064210C" w:rsidRPr="00E92DE1">
        <w:rPr>
          <w:sz w:val="28"/>
          <w:szCs w:val="28"/>
          <w:lang w:val="uk-UA"/>
        </w:rPr>
        <w:t>і</w:t>
      </w:r>
      <w:r w:rsidR="00160653" w:rsidRPr="00E92DE1">
        <w:rPr>
          <w:sz w:val="28"/>
          <w:szCs w:val="28"/>
          <w:lang w:val="uk-UA"/>
        </w:rPr>
        <w:t xml:space="preserve"> </w:t>
      </w:r>
      <w:r w:rsidR="00160653" w:rsidRPr="00E92DE1">
        <w:rPr>
          <w:b/>
          <w:i/>
          <w:sz w:val="28"/>
          <w:szCs w:val="28"/>
          <w:lang w:val="uk-UA"/>
        </w:rPr>
        <w:t>«Виконання КП «Міськсвітло» Мелітопольської міської ради Запорізької області першочергових заходів, спрямованих на відновлення державного суверенітету та життєдіяльності у місті Мелітополі»</w:t>
      </w:r>
      <w:r w:rsidR="00704CAF" w:rsidRPr="00E92DE1">
        <w:rPr>
          <w:sz w:val="28"/>
          <w:szCs w:val="28"/>
          <w:lang w:val="uk-UA"/>
        </w:rPr>
        <w:t xml:space="preserve"> на виплату заробітної плати працівник</w:t>
      </w:r>
      <w:r w:rsidR="00742C5E" w:rsidRPr="00E92DE1">
        <w:rPr>
          <w:sz w:val="28"/>
          <w:szCs w:val="28"/>
          <w:lang w:val="uk-UA"/>
        </w:rPr>
        <w:t>ам</w:t>
      </w:r>
      <w:r w:rsidR="002E52F5" w:rsidRPr="00E92DE1">
        <w:rPr>
          <w:sz w:val="28"/>
          <w:szCs w:val="28"/>
          <w:lang w:val="uk-UA"/>
        </w:rPr>
        <w:t xml:space="preserve"> та інші видатки. </w:t>
      </w:r>
      <w:r w:rsidR="009119D2" w:rsidRPr="00E92DE1">
        <w:rPr>
          <w:sz w:val="28"/>
          <w:szCs w:val="28"/>
          <w:lang w:val="uk-UA"/>
        </w:rPr>
        <w:t xml:space="preserve"> </w:t>
      </w:r>
      <w:r w:rsidR="00E15370" w:rsidRPr="00E92DE1">
        <w:rPr>
          <w:sz w:val="28"/>
          <w:szCs w:val="28"/>
          <w:lang w:val="uk-UA"/>
        </w:rPr>
        <w:t xml:space="preserve">Касові видатки складають </w:t>
      </w:r>
      <w:r w:rsidR="00F02623" w:rsidRPr="00E92DE1">
        <w:rPr>
          <w:b/>
          <w:sz w:val="28"/>
          <w:szCs w:val="28"/>
          <w:lang w:val="uk-UA" w:eastAsia="ar-SA"/>
        </w:rPr>
        <w:t>1</w:t>
      </w:r>
      <w:r w:rsidR="00003EDD" w:rsidRPr="00E92DE1">
        <w:rPr>
          <w:b/>
          <w:sz w:val="28"/>
          <w:szCs w:val="28"/>
          <w:lang w:val="uk-UA" w:eastAsia="ar-SA"/>
        </w:rPr>
        <w:t>,7</w:t>
      </w:r>
      <w:r w:rsidR="00F02623" w:rsidRPr="00E92DE1">
        <w:rPr>
          <w:b/>
          <w:sz w:val="28"/>
          <w:szCs w:val="28"/>
          <w:lang w:val="uk-UA" w:eastAsia="ar-SA"/>
        </w:rPr>
        <w:t xml:space="preserve"> </w:t>
      </w:r>
      <w:r w:rsidR="00200EE5" w:rsidRPr="00E92DE1">
        <w:rPr>
          <w:b/>
          <w:sz w:val="28"/>
          <w:szCs w:val="28"/>
          <w:lang w:val="uk-UA" w:eastAsia="ar-SA"/>
        </w:rPr>
        <w:t>млн</w:t>
      </w:r>
      <w:r w:rsidR="00BA5933" w:rsidRPr="00E92DE1">
        <w:rPr>
          <w:b/>
          <w:sz w:val="28"/>
          <w:szCs w:val="28"/>
          <w:lang w:val="uk-UA" w:eastAsia="ar-SA"/>
        </w:rPr>
        <w:t xml:space="preserve"> </w:t>
      </w:r>
      <w:r w:rsidR="00200EE5" w:rsidRPr="00E92DE1">
        <w:rPr>
          <w:b/>
          <w:sz w:val="28"/>
          <w:szCs w:val="28"/>
          <w:lang w:val="uk-UA" w:eastAsia="ar-SA"/>
        </w:rPr>
        <w:t xml:space="preserve">грн </w:t>
      </w:r>
      <w:r w:rsidR="00200EE5" w:rsidRPr="00E92DE1">
        <w:rPr>
          <w:sz w:val="28"/>
          <w:szCs w:val="28"/>
          <w:lang w:val="uk-UA" w:eastAsia="ar-SA"/>
        </w:rPr>
        <w:t xml:space="preserve">по </w:t>
      </w:r>
      <w:r w:rsidR="00200EE5" w:rsidRPr="00E92DE1">
        <w:rPr>
          <w:sz w:val="28"/>
          <w:szCs w:val="28"/>
          <w:u w:val="single"/>
          <w:lang w:val="uk-UA" w:eastAsia="ar-SA"/>
        </w:rPr>
        <w:t>загальному фонду</w:t>
      </w:r>
      <w:r w:rsidR="00200EE5" w:rsidRPr="00E92DE1">
        <w:rPr>
          <w:b/>
          <w:sz w:val="28"/>
          <w:szCs w:val="28"/>
          <w:lang w:val="uk-UA" w:eastAsia="ar-SA"/>
        </w:rPr>
        <w:t xml:space="preserve"> </w:t>
      </w:r>
      <w:r w:rsidR="00200EE5" w:rsidRPr="00E92DE1">
        <w:rPr>
          <w:sz w:val="28"/>
          <w:szCs w:val="28"/>
          <w:lang w:val="uk-UA" w:eastAsia="ar-SA"/>
        </w:rPr>
        <w:t xml:space="preserve">або </w:t>
      </w:r>
      <w:r w:rsidR="00003EDD" w:rsidRPr="00E92DE1">
        <w:rPr>
          <w:sz w:val="28"/>
          <w:szCs w:val="28"/>
          <w:lang w:val="uk-UA" w:eastAsia="ar-SA"/>
        </w:rPr>
        <w:t>100</w:t>
      </w:r>
      <w:r w:rsidR="00200EE5" w:rsidRPr="00E92DE1">
        <w:rPr>
          <w:sz w:val="28"/>
          <w:szCs w:val="28"/>
          <w:lang w:val="uk-UA" w:eastAsia="ar-SA"/>
        </w:rPr>
        <w:t xml:space="preserve">% </w:t>
      </w:r>
      <w:r w:rsidR="0063171B" w:rsidRPr="00E92DE1">
        <w:rPr>
          <w:sz w:val="28"/>
          <w:szCs w:val="28"/>
          <w:lang w:val="uk-UA" w:eastAsia="ar-SA"/>
        </w:rPr>
        <w:t>від запланованої суми видатків.</w:t>
      </w:r>
    </w:p>
    <w:p w14:paraId="2C1C56BA" w14:textId="77777777" w:rsidR="00276C22" w:rsidRDefault="00276C22" w:rsidP="00276C22">
      <w:pPr>
        <w:jc w:val="center"/>
        <w:rPr>
          <w:sz w:val="28"/>
          <w:szCs w:val="28"/>
          <w:lang w:val="uk-UA" w:eastAsia="ar-SA"/>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276C22" w:rsidRPr="00FA161A" w14:paraId="72C94FA7" w14:textId="77777777" w:rsidTr="00A513EB">
        <w:tc>
          <w:tcPr>
            <w:tcW w:w="9345" w:type="dxa"/>
          </w:tcPr>
          <w:p w14:paraId="67D3DBF9" w14:textId="77777777" w:rsidR="00286B1F" w:rsidRDefault="00286B1F" w:rsidP="00A513EB">
            <w:pPr>
              <w:jc w:val="center"/>
              <w:rPr>
                <w:b/>
                <w:bCs/>
                <w:sz w:val="28"/>
                <w:szCs w:val="28"/>
                <w:lang w:val="uk-UA" w:eastAsia="ar-SA"/>
              </w:rPr>
            </w:pPr>
          </w:p>
          <w:p w14:paraId="5637DC6F" w14:textId="43ACF219" w:rsidR="00276C22" w:rsidRPr="00F558C2" w:rsidRDefault="00276C22" w:rsidP="00A513EB">
            <w:pPr>
              <w:jc w:val="center"/>
              <w:rPr>
                <w:b/>
                <w:bCs/>
                <w:sz w:val="28"/>
                <w:szCs w:val="28"/>
                <w:lang w:val="uk-UA" w:eastAsia="ar-SA"/>
              </w:rPr>
            </w:pPr>
            <w:r w:rsidRPr="00F558C2">
              <w:rPr>
                <w:b/>
                <w:bCs/>
                <w:sz w:val="28"/>
                <w:szCs w:val="28"/>
                <w:lang w:val="uk-UA" w:eastAsia="ar-SA"/>
              </w:rPr>
              <w:t>Розподіл видатків міського бюджету по галузя</w:t>
            </w:r>
            <w:r>
              <w:rPr>
                <w:b/>
                <w:bCs/>
                <w:sz w:val="28"/>
                <w:szCs w:val="28"/>
                <w:lang w:val="uk-UA" w:eastAsia="ar-SA"/>
              </w:rPr>
              <w:t>х</w:t>
            </w:r>
            <w:r w:rsidRPr="00F558C2">
              <w:rPr>
                <w:b/>
                <w:bCs/>
                <w:sz w:val="28"/>
                <w:szCs w:val="28"/>
                <w:lang w:val="uk-UA" w:eastAsia="ar-SA"/>
              </w:rPr>
              <w:t xml:space="preserve"> в 202</w:t>
            </w:r>
            <w:r w:rsidR="00286B1F">
              <w:rPr>
                <w:b/>
                <w:bCs/>
                <w:sz w:val="28"/>
                <w:szCs w:val="28"/>
                <w:lang w:val="uk-UA" w:eastAsia="ar-SA"/>
              </w:rPr>
              <w:t>4</w:t>
            </w:r>
            <w:r w:rsidRPr="00F558C2">
              <w:rPr>
                <w:b/>
                <w:bCs/>
                <w:sz w:val="28"/>
                <w:szCs w:val="28"/>
                <w:lang w:val="uk-UA" w:eastAsia="ar-SA"/>
              </w:rPr>
              <w:t xml:space="preserve"> році (млн. грн.)</w:t>
            </w:r>
          </w:p>
          <w:p w14:paraId="38107760" w14:textId="77777777" w:rsidR="00276C22" w:rsidRDefault="00276C22" w:rsidP="00A513EB">
            <w:pPr>
              <w:jc w:val="center"/>
              <w:rPr>
                <w:sz w:val="28"/>
                <w:szCs w:val="28"/>
                <w:lang w:val="uk-UA" w:eastAsia="ar-SA"/>
              </w:rPr>
            </w:pPr>
          </w:p>
          <w:p w14:paraId="6AC06AAD" w14:textId="07950B2B" w:rsidR="00276C22" w:rsidRPr="00FA161A" w:rsidRDefault="00286B1F" w:rsidP="00A513EB">
            <w:pPr>
              <w:jc w:val="center"/>
              <w:rPr>
                <w:b/>
                <w:bCs/>
                <w:sz w:val="28"/>
                <w:szCs w:val="28"/>
                <w:lang w:val="uk-UA" w:eastAsia="ar-SA"/>
              </w:rPr>
            </w:pPr>
            <w:r>
              <w:rPr>
                <w:b/>
                <w:bCs/>
                <w:color w:val="262626" w:themeColor="text1" w:themeTint="D9"/>
                <w:sz w:val="28"/>
                <w:szCs w:val="28"/>
                <w:lang w:val="uk-UA" w:eastAsia="ar-SA"/>
              </w:rPr>
              <w:t>835,</w:t>
            </w:r>
            <w:r w:rsidR="005B6C78">
              <w:rPr>
                <w:b/>
                <w:bCs/>
                <w:color w:val="262626" w:themeColor="text1" w:themeTint="D9"/>
                <w:sz w:val="28"/>
                <w:szCs w:val="28"/>
                <w:lang w:val="uk-UA" w:eastAsia="ar-SA"/>
              </w:rPr>
              <w:t>9</w:t>
            </w:r>
            <w:r w:rsidR="00276C22" w:rsidRPr="00FA161A">
              <w:rPr>
                <w:b/>
                <w:bCs/>
                <w:color w:val="262626" w:themeColor="text1" w:themeTint="D9"/>
                <w:sz w:val="28"/>
                <w:szCs w:val="28"/>
                <w:lang w:val="uk-UA" w:eastAsia="ar-SA"/>
              </w:rPr>
              <w:t xml:space="preserve"> млн. грн.</w:t>
            </w:r>
          </w:p>
        </w:tc>
      </w:tr>
      <w:tr w:rsidR="00276C22" w14:paraId="4B6D06F8" w14:textId="77777777" w:rsidTr="00286B1F">
        <w:tc>
          <w:tcPr>
            <w:tcW w:w="9345" w:type="dxa"/>
          </w:tcPr>
          <w:p w14:paraId="78407BBE" w14:textId="77777777" w:rsidR="00276C22" w:rsidRDefault="00276C22" w:rsidP="00A513EB">
            <w:pPr>
              <w:jc w:val="center"/>
              <w:rPr>
                <w:noProof/>
                <w:lang w:val="ru-RU" w:eastAsia="ru-RU"/>
              </w:rPr>
            </w:pPr>
          </w:p>
          <w:p w14:paraId="3001AD95" w14:textId="0B8D64E3" w:rsidR="00286B1F" w:rsidRDefault="00286B1F" w:rsidP="00A513EB">
            <w:pPr>
              <w:jc w:val="center"/>
              <w:rPr>
                <w:sz w:val="28"/>
                <w:szCs w:val="28"/>
                <w:lang w:val="uk-UA" w:eastAsia="ar-SA"/>
              </w:rPr>
            </w:pPr>
            <w:r>
              <w:rPr>
                <w:noProof/>
              </w:rPr>
              <w:drawing>
                <wp:inline distT="0" distB="0" distL="0" distR="0" wp14:anchorId="4A640738" wp14:editId="27DD758A">
                  <wp:extent cx="5956328" cy="3315694"/>
                  <wp:effectExtent l="0" t="0" r="0" b="0"/>
                  <wp:docPr id="487897440" name="Диаграмма 1">
                    <a:extLst xmlns:a="http://schemas.openxmlformats.org/drawingml/2006/main">
                      <a:ext uri="{FF2B5EF4-FFF2-40B4-BE49-F238E27FC236}">
                        <a16:creationId xmlns:a16="http://schemas.microsoft.com/office/drawing/2014/main" id="{0907B12E-D3C6-2E1A-319E-B275F1796A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30B129C4" w14:textId="77777777" w:rsidR="00276C22" w:rsidRPr="00363CBB" w:rsidRDefault="00276C22" w:rsidP="00276C22">
      <w:pPr>
        <w:jc w:val="center"/>
        <w:rPr>
          <w:sz w:val="28"/>
          <w:szCs w:val="28"/>
          <w:lang w:val="uk-UA" w:eastAsia="ar-SA"/>
        </w:rPr>
      </w:pPr>
    </w:p>
    <w:p w14:paraId="179C1D98" w14:textId="77777777" w:rsidR="0063171B" w:rsidRPr="00E92DE1" w:rsidRDefault="0063171B" w:rsidP="002A38F9">
      <w:pPr>
        <w:jc w:val="center"/>
        <w:rPr>
          <w:b/>
          <w:sz w:val="28"/>
          <w:szCs w:val="28"/>
          <w:lang w:val="uk-UA"/>
        </w:rPr>
      </w:pPr>
      <w:r w:rsidRPr="00E92DE1">
        <w:rPr>
          <w:b/>
          <w:sz w:val="28"/>
          <w:szCs w:val="28"/>
          <w:lang w:val="uk-UA"/>
        </w:rPr>
        <w:t>Економічна діяльність</w:t>
      </w:r>
    </w:p>
    <w:p w14:paraId="5B281E71" w14:textId="77777777" w:rsidR="00BF19F5" w:rsidRPr="00E92DE1" w:rsidRDefault="00BF19F5" w:rsidP="002A38F9">
      <w:pPr>
        <w:jc w:val="center"/>
        <w:rPr>
          <w:sz w:val="28"/>
          <w:szCs w:val="28"/>
          <w:lang w:val="uk-UA"/>
        </w:rPr>
      </w:pPr>
    </w:p>
    <w:p w14:paraId="2D24C72B" w14:textId="77777777" w:rsidR="0063171B" w:rsidRPr="00E92DE1" w:rsidRDefault="0063171B" w:rsidP="0063171B">
      <w:pPr>
        <w:ind w:firstLine="709"/>
        <w:jc w:val="both"/>
        <w:rPr>
          <w:sz w:val="28"/>
          <w:szCs w:val="28"/>
          <w:lang w:val="uk-UA"/>
        </w:rPr>
      </w:pPr>
      <w:r w:rsidRPr="00E92DE1">
        <w:rPr>
          <w:sz w:val="28"/>
          <w:szCs w:val="28"/>
          <w:lang w:val="uk-UA"/>
        </w:rPr>
        <w:t>По</w:t>
      </w:r>
      <w:r w:rsidRPr="00E92DE1">
        <w:rPr>
          <w:b/>
          <w:i/>
          <w:sz w:val="28"/>
          <w:szCs w:val="28"/>
          <w:lang w:val="uk-UA"/>
        </w:rPr>
        <w:t xml:space="preserve"> економічній діяльності </w:t>
      </w:r>
      <w:r w:rsidR="009E4CB6" w:rsidRPr="00E92DE1">
        <w:rPr>
          <w:sz w:val="28"/>
          <w:szCs w:val="28"/>
          <w:lang w:val="uk-UA"/>
        </w:rPr>
        <w:t xml:space="preserve">видатки склали 11,5 млн грн або 95,4% від затвердженого плану з урахуванням змін, </w:t>
      </w:r>
      <w:r w:rsidRPr="00E92DE1">
        <w:rPr>
          <w:sz w:val="28"/>
          <w:szCs w:val="28"/>
          <w:lang w:val="uk-UA"/>
        </w:rPr>
        <w:t>з них:</w:t>
      </w:r>
    </w:p>
    <w:p w14:paraId="76F98898" w14:textId="490166C3" w:rsidR="0063171B" w:rsidRPr="00E92DE1" w:rsidRDefault="0063171B" w:rsidP="0063171B">
      <w:pPr>
        <w:ind w:firstLine="709"/>
        <w:jc w:val="both"/>
        <w:rPr>
          <w:sz w:val="28"/>
          <w:szCs w:val="28"/>
          <w:lang w:val="uk-UA"/>
        </w:rPr>
      </w:pPr>
      <w:r w:rsidRPr="00E92DE1">
        <w:rPr>
          <w:sz w:val="28"/>
          <w:szCs w:val="28"/>
          <w:lang w:val="uk-UA"/>
        </w:rPr>
        <w:t xml:space="preserve">по </w:t>
      </w:r>
      <w:r w:rsidRPr="00E92DE1">
        <w:rPr>
          <w:sz w:val="28"/>
          <w:szCs w:val="28"/>
          <w:u w:val="single"/>
          <w:lang w:val="uk-UA"/>
        </w:rPr>
        <w:t>загальному фонду</w:t>
      </w:r>
      <w:r w:rsidRPr="00E92DE1">
        <w:rPr>
          <w:sz w:val="28"/>
          <w:szCs w:val="28"/>
          <w:lang w:val="uk-UA"/>
        </w:rPr>
        <w:t xml:space="preserve"> </w:t>
      </w:r>
      <w:r w:rsidR="009E4CB6" w:rsidRPr="00E92DE1">
        <w:rPr>
          <w:sz w:val="28"/>
          <w:szCs w:val="28"/>
          <w:lang w:val="uk-UA"/>
        </w:rPr>
        <w:t>11,46 млн</w:t>
      </w:r>
      <w:r w:rsidR="00E92DE1">
        <w:rPr>
          <w:sz w:val="28"/>
          <w:szCs w:val="28"/>
          <w:lang w:val="uk-UA"/>
        </w:rPr>
        <w:t>.</w:t>
      </w:r>
      <w:r w:rsidRPr="00E92DE1">
        <w:rPr>
          <w:sz w:val="28"/>
          <w:szCs w:val="28"/>
          <w:lang w:val="uk-UA"/>
        </w:rPr>
        <w:t xml:space="preserve"> грн, що становить 95,3% від затвердженого плану з урахуванням змін</w:t>
      </w:r>
      <w:r w:rsidR="009E4CB6" w:rsidRPr="00E92DE1">
        <w:rPr>
          <w:sz w:val="28"/>
          <w:szCs w:val="28"/>
          <w:lang w:val="uk-UA"/>
        </w:rPr>
        <w:t>;</w:t>
      </w:r>
    </w:p>
    <w:p w14:paraId="5DFA3676" w14:textId="55D01FEE" w:rsidR="0063171B" w:rsidRPr="00E92DE1" w:rsidRDefault="0063171B" w:rsidP="0063171B">
      <w:pPr>
        <w:ind w:firstLine="709"/>
        <w:jc w:val="both"/>
        <w:rPr>
          <w:sz w:val="28"/>
          <w:szCs w:val="28"/>
          <w:lang w:val="uk-UA"/>
        </w:rPr>
      </w:pPr>
      <w:r w:rsidRPr="00E92DE1">
        <w:rPr>
          <w:sz w:val="28"/>
          <w:szCs w:val="28"/>
          <w:lang w:val="uk-UA"/>
        </w:rPr>
        <w:t xml:space="preserve">по </w:t>
      </w:r>
      <w:r w:rsidRPr="00E92DE1">
        <w:rPr>
          <w:sz w:val="28"/>
          <w:szCs w:val="28"/>
          <w:u w:val="single"/>
          <w:lang w:val="uk-UA"/>
        </w:rPr>
        <w:t>спеціальному фонду</w:t>
      </w:r>
      <w:r w:rsidRPr="00E92DE1">
        <w:rPr>
          <w:sz w:val="28"/>
          <w:szCs w:val="28"/>
          <w:lang w:val="uk-UA"/>
        </w:rPr>
        <w:t xml:space="preserve"> </w:t>
      </w:r>
      <w:r w:rsidR="0076601B" w:rsidRPr="00E92DE1">
        <w:rPr>
          <w:sz w:val="28"/>
          <w:szCs w:val="28"/>
          <w:lang w:val="uk-UA"/>
        </w:rPr>
        <w:t xml:space="preserve">(бюджет розвитку) </w:t>
      </w:r>
      <w:r w:rsidR="009E4CB6" w:rsidRPr="00E92DE1">
        <w:rPr>
          <w:sz w:val="28"/>
          <w:szCs w:val="28"/>
          <w:lang w:val="uk-UA"/>
        </w:rPr>
        <w:t>0,04 млн</w:t>
      </w:r>
      <w:r w:rsidR="00E92DE1">
        <w:rPr>
          <w:sz w:val="28"/>
          <w:szCs w:val="28"/>
          <w:lang w:val="uk-UA"/>
        </w:rPr>
        <w:t>.</w:t>
      </w:r>
      <w:r w:rsidR="009E4CB6" w:rsidRPr="00E92DE1">
        <w:rPr>
          <w:sz w:val="28"/>
          <w:szCs w:val="28"/>
          <w:lang w:val="uk-UA"/>
        </w:rPr>
        <w:t xml:space="preserve"> </w:t>
      </w:r>
      <w:r w:rsidRPr="00E92DE1">
        <w:rPr>
          <w:sz w:val="28"/>
          <w:szCs w:val="28"/>
          <w:lang w:val="uk-UA"/>
        </w:rPr>
        <w:t xml:space="preserve">грн або 100% від плану з урахуванням змін. </w:t>
      </w:r>
    </w:p>
    <w:p w14:paraId="630847D3" w14:textId="77777777" w:rsidR="009E4CB6" w:rsidRPr="00E92DE1" w:rsidRDefault="009E4CB6" w:rsidP="0049320C">
      <w:pPr>
        <w:pStyle w:val="2"/>
        <w:spacing w:line="240" w:lineRule="auto"/>
        <w:ind w:left="0" w:firstLine="720"/>
        <w:jc w:val="both"/>
        <w:rPr>
          <w:sz w:val="28"/>
          <w:szCs w:val="28"/>
          <w:lang w:val="uk-UA"/>
        </w:rPr>
      </w:pPr>
      <w:r w:rsidRPr="00E92DE1">
        <w:rPr>
          <w:sz w:val="28"/>
          <w:szCs w:val="28"/>
          <w:lang w:val="uk-UA"/>
        </w:rPr>
        <w:t>Виконання запланованих видатків  не в повному обсязі виникло внаслідок фактичної потреби.</w:t>
      </w:r>
    </w:p>
    <w:p w14:paraId="4FB84643" w14:textId="77777777" w:rsidR="009E4CB6" w:rsidRPr="00E92DE1" w:rsidRDefault="009E4CB6" w:rsidP="009E4CB6">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Касові видатки склали </w:t>
      </w:r>
      <w:r w:rsidRPr="00E92DE1">
        <w:rPr>
          <w:b/>
          <w:i/>
          <w:sz w:val="28"/>
          <w:szCs w:val="28"/>
          <w:lang w:val="uk-UA"/>
        </w:rPr>
        <w:t>по міським програмам</w:t>
      </w:r>
      <w:r w:rsidRPr="00E92DE1">
        <w:rPr>
          <w:b/>
          <w:sz w:val="28"/>
          <w:szCs w:val="28"/>
          <w:lang w:val="uk-UA" w:eastAsia="ar-SA"/>
        </w:rPr>
        <w:t xml:space="preserve">, </w:t>
      </w:r>
      <w:r w:rsidRPr="00E92DE1">
        <w:rPr>
          <w:sz w:val="28"/>
          <w:szCs w:val="28"/>
          <w:lang w:val="uk-UA" w:eastAsia="ar-SA"/>
        </w:rPr>
        <w:t xml:space="preserve"> з них на основні заходи по:</w:t>
      </w:r>
    </w:p>
    <w:p w14:paraId="6B6C65A8" w14:textId="6C7231F8" w:rsidR="00DB006B" w:rsidRPr="00E92DE1" w:rsidRDefault="00DB006B" w:rsidP="0049320C">
      <w:pPr>
        <w:pStyle w:val="2"/>
        <w:spacing w:line="240" w:lineRule="auto"/>
        <w:ind w:left="0" w:firstLine="720"/>
        <w:jc w:val="both"/>
        <w:rPr>
          <w:sz w:val="28"/>
          <w:szCs w:val="28"/>
          <w:lang w:val="uk-UA"/>
        </w:rPr>
      </w:pPr>
      <w:r w:rsidRPr="00E92DE1">
        <w:rPr>
          <w:i/>
          <w:sz w:val="28"/>
          <w:szCs w:val="28"/>
          <w:shd w:val="clear" w:color="auto" w:fill="FFFFFF"/>
          <w:lang w:val="uk-UA"/>
        </w:rPr>
        <w:t>міській програмі</w:t>
      </w:r>
      <w:r w:rsidRPr="00E92DE1">
        <w:rPr>
          <w:sz w:val="28"/>
          <w:szCs w:val="28"/>
          <w:shd w:val="clear" w:color="auto" w:fill="FFFFFF"/>
          <w:lang w:val="uk-UA"/>
        </w:rPr>
        <w:t xml:space="preserve"> </w:t>
      </w:r>
      <w:r w:rsidRPr="00E92DE1">
        <w:rPr>
          <w:b/>
          <w:i/>
          <w:sz w:val="28"/>
          <w:szCs w:val="28"/>
          <w:lang w:val="uk-UA"/>
        </w:rPr>
        <w:t xml:space="preserve">«Забезпечення виконання  грошових зобов’язань, які виникли на підставі судових рішень про стягнення коштів місцевого </w:t>
      </w:r>
      <w:r w:rsidRPr="00E92DE1">
        <w:rPr>
          <w:b/>
          <w:i/>
          <w:sz w:val="28"/>
          <w:szCs w:val="28"/>
          <w:lang w:val="uk-UA"/>
        </w:rPr>
        <w:lastRenderedPageBreak/>
        <w:t xml:space="preserve">бюджету, боржником за якими є управління соціального захисту населення Мелітопольської міської ради Запорізької області» </w:t>
      </w:r>
      <w:r w:rsidRPr="00E92DE1">
        <w:rPr>
          <w:sz w:val="28"/>
          <w:szCs w:val="28"/>
          <w:lang w:val="uk-UA"/>
        </w:rPr>
        <w:t xml:space="preserve"> 4,3 млн</w:t>
      </w:r>
      <w:r w:rsidR="00E92DE1">
        <w:rPr>
          <w:sz w:val="28"/>
          <w:szCs w:val="28"/>
          <w:lang w:val="uk-UA"/>
        </w:rPr>
        <w:t>.</w:t>
      </w:r>
      <w:r w:rsidRPr="00E92DE1">
        <w:rPr>
          <w:sz w:val="28"/>
          <w:szCs w:val="28"/>
          <w:lang w:val="uk-UA"/>
        </w:rPr>
        <w:t xml:space="preserve"> грн, що становить 100% від затвердженого плану з урахуванням змін;</w:t>
      </w:r>
    </w:p>
    <w:p w14:paraId="3884DEC2" w14:textId="73F3E1DD" w:rsidR="0063171B" w:rsidRPr="00E92DE1" w:rsidRDefault="00E2776B" w:rsidP="009E4CB6">
      <w:pPr>
        <w:ind w:firstLine="720"/>
        <w:jc w:val="both"/>
        <w:rPr>
          <w:sz w:val="28"/>
          <w:szCs w:val="28"/>
          <w:lang w:val="uk-UA"/>
        </w:rPr>
      </w:pPr>
      <w:r w:rsidRPr="00E92DE1">
        <w:rPr>
          <w:i/>
          <w:sz w:val="28"/>
          <w:szCs w:val="28"/>
          <w:shd w:val="clear" w:color="auto" w:fill="FFFFFF"/>
          <w:lang w:val="uk-UA"/>
        </w:rPr>
        <w:t xml:space="preserve">міській </w:t>
      </w:r>
      <w:r w:rsidRPr="00520F08">
        <w:rPr>
          <w:bCs/>
          <w:i/>
          <w:sz w:val="28"/>
          <w:szCs w:val="28"/>
          <w:shd w:val="clear" w:color="auto" w:fill="FFFFFF"/>
          <w:lang w:val="uk-UA"/>
        </w:rPr>
        <w:t xml:space="preserve">програмі </w:t>
      </w:r>
      <w:r w:rsidR="0063171B" w:rsidRPr="00E92DE1">
        <w:rPr>
          <w:b/>
          <w:i/>
          <w:sz w:val="28"/>
          <w:szCs w:val="28"/>
          <w:shd w:val="clear" w:color="auto" w:fill="FFFFFF"/>
          <w:lang w:val="uk-UA"/>
        </w:rPr>
        <w:t>«Організація підтримки і реалізації стратегічних ініціатив та підготовки проектів розвитку міста Мелітополя</w:t>
      </w:r>
      <w:r w:rsidRPr="00E92DE1">
        <w:rPr>
          <w:b/>
          <w:i/>
          <w:sz w:val="28"/>
          <w:szCs w:val="28"/>
          <w:shd w:val="clear" w:color="auto" w:fill="FFFFFF"/>
          <w:lang w:val="uk-UA"/>
        </w:rPr>
        <w:t xml:space="preserve">» </w:t>
      </w:r>
      <w:r w:rsidRPr="00E92DE1">
        <w:rPr>
          <w:sz w:val="28"/>
          <w:szCs w:val="28"/>
          <w:lang w:val="uk-UA"/>
        </w:rPr>
        <w:t xml:space="preserve">по </w:t>
      </w:r>
      <w:r w:rsidRPr="00E92DE1">
        <w:rPr>
          <w:sz w:val="28"/>
          <w:szCs w:val="28"/>
          <w:u w:val="single"/>
          <w:lang w:val="uk-UA"/>
        </w:rPr>
        <w:t>загальному фонду</w:t>
      </w:r>
      <w:r w:rsidRPr="00E92DE1">
        <w:rPr>
          <w:sz w:val="28"/>
          <w:szCs w:val="28"/>
          <w:lang w:val="uk-UA"/>
        </w:rPr>
        <w:t xml:space="preserve"> </w:t>
      </w:r>
      <w:r w:rsidRPr="00E92DE1">
        <w:rPr>
          <w:b/>
          <w:sz w:val="28"/>
          <w:szCs w:val="28"/>
          <w:lang w:val="uk-UA"/>
        </w:rPr>
        <w:t>6,3 млн</w:t>
      </w:r>
      <w:r w:rsidR="00E92DE1">
        <w:rPr>
          <w:b/>
          <w:sz w:val="28"/>
          <w:szCs w:val="28"/>
          <w:lang w:val="uk-UA"/>
        </w:rPr>
        <w:t>.</w:t>
      </w:r>
      <w:r w:rsidR="0063171B" w:rsidRPr="00E92DE1">
        <w:rPr>
          <w:b/>
          <w:sz w:val="28"/>
          <w:szCs w:val="28"/>
          <w:lang w:val="uk-UA"/>
        </w:rPr>
        <w:t xml:space="preserve"> грн,</w:t>
      </w:r>
      <w:r w:rsidR="0063171B" w:rsidRPr="00E92DE1">
        <w:rPr>
          <w:sz w:val="28"/>
          <w:szCs w:val="28"/>
          <w:lang w:val="uk-UA"/>
        </w:rPr>
        <w:t xml:space="preserve"> що становить 98,1% від затвердженого плану з урахуванням змін</w:t>
      </w:r>
      <w:r w:rsidRPr="00E92DE1">
        <w:rPr>
          <w:sz w:val="28"/>
          <w:szCs w:val="28"/>
          <w:lang w:val="uk-UA"/>
        </w:rPr>
        <w:t xml:space="preserve"> та по</w:t>
      </w:r>
      <w:r w:rsidR="0063171B" w:rsidRPr="00E92DE1">
        <w:rPr>
          <w:sz w:val="28"/>
          <w:szCs w:val="28"/>
          <w:lang w:val="uk-UA"/>
        </w:rPr>
        <w:t xml:space="preserve"> </w:t>
      </w:r>
      <w:r w:rsidR="0063171B" w:rsidRPr="00E92DE1">
        <w:rPr>
          <w:sz w:val="28"/>
          <w:szCs w:val="28"/>
          <w:u w:val="single"/>
          <w:lang w:val="uk-UA"/>
        </w:rPr>
        <w:t>спеціальному фонду</w:t>
      </w:r>
      <w:r w:rsidR="0063171B" w:rsidRPr="00E92DE1">
        <w:rPr>
          <w:sz w:val="28"/>
          <w:szCs w:val="28"/>
          <w:lang w:val="uk-UA"/>
        </w:rPr>
        <w:t xml:space="preserve"> </w:t>
      </w:r>
      <w:r w:rsidRPr="00E92DE1">
        <w:rPr>
          <w:sz w:val="28"/>
          <w:szCs w:val="28"/>
          <w:lang w:val="uk-UA"/>
        </w:rPr>
        <w:t xml:space="preserve">0,04 млн </w:t>
      </w:r>
      <w:r w:rsidR="0063171B" w:rsidRPr="00E92DE1">
        <w:rPr>
          <w:sz w:val="28"/>
          <w:szCs w:val="28"/>
          <w:lang w:val="uk-UA"/>
        </w:rPr>
        <w:t xml:space="preserve">грн або 100% від плану з урахуванням змін </w:t>
      </w:r>
      <w:r w:rsidRPr="00E92DE1">
        <w:rPr>
          <w:sz w:val="28"/>
          <w:szCs w:val="28"/>
          <w:lang w:val="uk-UA"/>
        </w:rPr>
        <w:t xml:space="preserve">- </w:t>
      </w:r>
      <w:r w:rsidR="0063171B" w:rsidRPr="00E92DE1">
        <w:rPr>
          <w:sz w:val="28"/>
          <w:szCs w:val="28"/>
          <w:lang w:val="uk-UA"/>
        </w:rPr>
        <w:t>придбання стендів на форум</w:t>
      </w:r>
      <w:r w:rsidR="00DB006B" w:rsidRPr="00E92DE1">
        <w:rPr>
          <w:sz w:val="28"/>
          <w:szCs w:val="28"/>
          <w:lang w:val="uk-UA"/>
        </w:rPr>
        <w:t>;</w:t>
      </w:r>
    </w:p>
    <w:p w14:paraId="5C6294B6" w14:textId="6E2CD557" w:rsidR="00DB006B" w:rsidRPr="00E92DE1" w:rsidRDefault="00DB006B" w:rsidP="0049320C">
      <w:pPr>
        <w:pStyle w:val="2"/>
        <w:spacing w:line="240" w:lineRule="auto"/>
        <w:ind w:left="0" w:firstLine="720"/>
        <w:jc w:val="both"/>
        <w:rPr>
          <w:sz w:val="28"/>
          <w:szCs w:val="28"/>
          <w:lang w:val="uk-UA"/>
        </w:rPr>
      </w:pPr>
      <w:r w:rsidRPr="00E92DE1">
        <w:rPr>
          <w:i/>
          <w:iCs/>
          <w:sz w:val="28"/>
          <w:szCs w:val="28"/>
          <w:lang w:val="uk-UA"/>
        </w:rPr>
        <w:t>міській програмі</w:t>
      </w:r>
      <w:r w:rsidRPr="00E92DE1">
        <w:rPr>
          <w:b/>
          <w:i/>
          <w:iCs/>
          <w:sz w:val="28"/>
          <w:szCs w:val="28"/>
          <w:lang w:val="uk-UA"/>
        </w:rPr>
        <w:t xml:space="preserve"> «</w:t>
      </w:r>
      <w:r w:rsidRPr="00E92DE1">
        <w:rPr>
          <w:b/>
          <w:i/>
          <w:sz w:val="28"/>
          <w:szCs w:val="28"/>
          <w:shd w:val="clear" w:color="auto" w:fill="FFFFFF"/>
          <w:lang w:val="uk-UA"/>
        </w:rPr>
        <w:t>Членські внески до асоціацій органів місцевого самоврядування»</w:t>
      </w:r>
      <w:r w:rsidRPr="00E92DE1">
        <w:rPr>
          <w:sz w:val="28"/>
          <w:szCs w:val="28"/>
          <w:shd w:val="clear" w:color="auto" w:fill="FFFFFF"/>
          <w:lang w:val="uk-UA"/>
        </w:rPr>
        <w:t xml:space="preserve"> </w:t>
      </w:r>
      <w:r w:rsidRPr="00E92DE1">
        <w:rPr>
          <w:b/>
          <w:sz w:val="28"/>
          <w:szCs w:val="28"/>
          <w:lang w:val="uk-UA"/>
        </w:rPr>
        <w:t>0,8 млн</w:t>
      </w:r>
      <w:r w:rsidR="00E92DE1">
        <w:rPr>
          <w:b/>
          <w:sz w:val="28"/>
          <w:szCs w:val="28"/>
          <w:lang w:val="uk-UA"/>
        </w:rPr>
        <w:t>.</w:t>
      </w:r>
      <w:r w:rsidRPr="00E92DE1">
        <w:rPr>
          <w:b/>
          <w:sz w:val="28"/>
          <w:szCs w:val="28"/>
          <w:lang w:val="uk-UA"/>
        </w:rPr>
        <w:t xml:space="preserve"> грн </w:t>
      </w:r>
      <w:r w:rsidRPr="00E92DE1">
        <w:rPr>
          <w:sz w:val="28"/>
          <w:szCs w:val="28"/>
          <w:lang w:val="uk-UA"/>
        </w:rPr>
        <w:t>або 99,9% від плану з урахуванням змін.</w:t>
      </w:r>
    </w:p>
    <w:p w14:paraId="4CEFFAF5" w14:textId="77777777" w:rsidR="00DB006B" w:rsidRPr="00E92DE1" w:rsidRDefault="00DB006B" w:rsidP="009E4CB6">
      <w:pPr>
        <w:ind w:firstLine="720"/>
        <w:jc w:val="both"/>
        <w:rPr>
          <w:sz w:val="28"/>
          <w:szCs w:val="28"/>
          <w:lang w:val="uk-UA"/>
        </w:rPr>
      </w:pPr>
    </w:p>
    <w:p w14:paraId="74B665AB" w14:textId="1DF33A28" w:rsidR="00BF19F5" w:rsidRPr="00520F08" w:rsidRDefault="0063171B" w:rsidP="00520F08">
      <w:pPr>
        <w:pStyle w:val="rvps14"/>
        <w:spacing w:before="120" w:beforeAutospacing="0" w:after="120" w:afterAutospacing="0"/>
        <w:ind w:firstLine="720"/>
        <w:jc w:val="center"/>
        <w:rPr>
          <w:b/>
          <w:bCs/>
          <w:iCs/>
          <w:sz w:val="28"/>
          <w:szCs w:val="28"/>
          <w:lang w:val="uk-UA"/>
        </w:rPr>
      </w:pPr>
      <w:r w:rsidRPr="00E92DE1">
        <w:rPr>
          <w:b/>
          <w:bCs/>
          <w:iCs/>
          <w:sz w:val="28"/>
          <w:szCs w:val="28"/>
          <w:lang w:val="uk-UA"/>
        </w:rPr>
        <w:t>Інша діяльність</w:t>
      </w:r>
    </w:p>
    <w:p w14:paraId="146745A3" w14:textId="33CBF6FE" w:rsidR="00DB006B" w:rsidRPr="00E92DE1" w:rsidRDefault="0063171B" w:rsidP="00DB006B">
      <w:pPr>
        <w:ind w:firstLine="709"/>
        <w:jc w:val="both"/>
        <w:rPr>
          <w:sz w:val="28"/>
          <w:szCs w:val="28"/>
          <w:lang w:val="uk-UA"/>
        </w:rPr>
      </w:pPr>
      <w:r w:rsidRPr="00E92DE1">
        <w:rPr>
          <w:sz w:val="28"/>
          <w:szCs w:val="28"/>
          <w:lang w:val="uk-UA"/>
        </w:rPr>
        <w:t>По</w:t>
      </w:r>
      <w:r w:rsidRPr="00E92DE1">
        <w:rPr>
          <w:b/>
          <w:i/>
          <w:sz w:val="28"/>
          <w:szCs w:val="28"/>
          <w:lang w:val="uk-UA"/>
        </w:rPr>
        <w:t xml:space="preserve"> іншій діяльності </w:t>
      </w:r>
      <w:r w:rsidR="00DB006B" w:rsidRPr="00E92DE1">
        <w:rPr>
          <w:sz w:val="28"/>
          <w:szCs w:val="28"/>
          <w:lang w:val="uk-UA"/>
        </w:rPr>
        <w:t xml:space="preserve">видатки склали </w:t>
      </w:r>
      <w:r w:rsidR="00DB006B" w:rsidRPr="00E92DE1">
        <w:rPr>
          <w:b/>
          <w:sz w:val="28"/>
          <w:szCs w:val="28"/>
          <w:lang w:val="uk-UA"/>
        </w:rPr>
        <w:t>114,2 млн</w:t>
      </w:r>
      <w:r w:rsidR="00E92DE1">
        <w:rPr>
          <w:b/>
          <w:sz w:val="28"/>
          <w:szCs w:val="28"/>
          <w:lang w:val="uk-UA"/>
        </w:rPr>
        <w:t>.</w:t>
      </w:r>
      <w:r w:rsidR="00DB006B" w:rsidRPr="00E92DE1">
        <w:rPr>
          <w:b/>
          <w:sz w:val="28"/>
          <w:szCs w:val="28"/>
          <w:lang w:val="uk-UA"/>
        </w:rPr>
        <w:t xml:space="preserve"> грн</w:t>
      </w:r>
      <w:r w:rsidR="00DB006B" w:rsidRPr="00E92DE1">
        <w:rPr>
          <w:sz w:val="28"/>
          <w:szCs w:val="28"/>
          <w:lang w:val="uk-UA"/>
        </w:rPr>
        <w:t xml:space="preserve"> або 55,1% від затвердженого плану з урахуванням змін, з них:</w:t>
      </w:r>
    </w:p>
    <w:p w14:paraId="58E74313" w14:textId="32CF402C" w:rsidR="00DB006B" w:rsidRPr="00E92DE1" w:rsidRDefault="0063171B" w:rsidP="009E4CB6">
      <w:pPr>
        <w:ind w:firstLine="720"/>
        <w:jc w:val="both"/>
        <w:rPr>
          <w:sz w:val="28"/>
          <w:szCs w:val="28"/>
          <w:lang w:val="uk-UA"/>
        </w:rPr>
      </w:pPr>
      <w:r w:rsidRPr="00E92DE1">
        <w:rPr>
          <w:sz w:val="28"/>
          <w:szCs w:val="28"/>
          <w:lang w:val="uk-UA"/>
        </w:rPr>
        <w:t xml:space="preserve">по </w:t>
      </w:r>
      <w:r w:rsidRPr="00E92DE1">
        <w:rPr>
          <w:sz w:val="28"/>
          <w:szCs w:val="28"/>
          <w:u w:val="single"/>
          <w:lang w:val="uk-UA"/>
        </w:rPr>
        <w:t>загальному фонду</w:t>
      </w:r>
      <w:r w:rsidRPr="00E92DE1">
        <w:rPr>
          <w:sz w:val="28"/>
          <w:szCs w:val="28"/>
          <w:lang w:val="uk-UA"/>
        </w:rPr>
        <w:t xml:space="preserve"> </w:t>
      </w:r>
      <w:r w:rsidR="0076601B" w:rsidRPr="00E92DE1">
        <w:rPr>
          <w:b/>
          <w:sz w:val="28"/>
          <w:szCs w:val="28"/>
          <w:lang w:val="uk-UA"/>
        </w:rPr>
        <w:t>21,1</w:t>
      </w:r>
      <w:r w:rsidRPr="00E92DE1">
        <w:rPr>
          <w:b/>
          <w:sz w:val="28"/>
          <w:szCs w:val="28"/>
          <w:lang w:val="uk-UA"/>
        </w:rPr>
        <w:t xml:space="preserve"> </w:t>
      </w:r>
      <w:r w:rsidR="00B079F4" w:rsidRPr="00E92DE1">
        <w:rPr>
          <w:b/>
          <w:sz w:val="28"/>
          <w:szCs w:val="28"/>
          <w:lang w:val="uk-UA"/>
        </w:rPr>
        <w:t>млн</w:t>
      </w:r>
      <w:r w:rsidR="00E92DE1">
        <w:rPr>
          <w:b/>
          <w:sz w:val="28"/>
          <w:szCs w:val="28"/>
          <w:lang w:val="uk-UA"/>
        </w:rPr>
        <w:t>.</w:t>
      </w:r>
      <w:r w:rsidR="00B079F4" w:rsidRPr="00E92DE1">
        <w:rPr>
          <w:b/>
          <w:sz w:val="28"/>
          <w:szCs w:val="28"/>
          <w:lang w:val="uk-UA"/>
        </w:rPr>
        <w:t xml:space="preserve"> </w:t>
      </w:r>
      <w:r w:rsidRPr="00E92DE1">
        <w:rPr>
          <w:b/>
          <w:sz w:val="28"/>
          <w:szCs w:val="28"/>
          <w:lang w:val="uk-UA"/>
        </w:rPr>
        <w:t>грн</w:t>
      </w:r>
      <w:r w:rsidRPr="00E92DE1">
        <w:rPr>
          <w:sz w:val="28"/>
          <w:szCs w:val="28"/>
          <w:lang w:val="uk-UA"/>
        </w:rPr>
        <w:t>, що становить 35,7% від затвердженого плану з урахуванням змін</w:t>
      </w:r>
      <w:r w:rsidR="00DB006B" w:rsidRPr="00E92DE1">
        <w:rPr>
          <w:sz w:val="28"/>
          <w:szCs w:val="28"/>
          <w:lang w:val="uk-UA"/>
        </w:rPr>
        <w:t>;</w:t>
      </w:r>
    </w:p>
    <w:p w14:paraId="3B0506F8" w14:textId="53DD9FEA" w:rsidR="00DB006B" w:rsidRPr="00E92DE1" w:rsidRDefault="0063171B" w:rsidP="009E4CB6">
      <w:pPr>
        <w:ind w:firstLine="720"/>
        <w:jc w:val="both"/>
        <w:rPr>
          <w:sz w:val="28"/>
          <w:szCs w:val="28"/>
          <w:lang w:val="uk-UA"/>
        </w:rPr>
      </w:pPr>
      <w:r w:rsidRPr="00E92DE1">
        <w:rPr>
          <w:sz w:val="28"/>
          <w:szCs w:val="28"/>
          <w:lang w:val="uk-UA"/>
        </w:rPr>
        <w:t xml:space="preserve"> по </w:t>
      </w:r>
      <w:r w:rsidRPr="00E92DE1">
        <w:rPr>
          <w:sz w:val="28"/>
          <w:szCs w:val="28"/>
          <w:u w:val="single"/>
          <w:lang w:val="uk-UA"/>
        </w:rPr>
        <w:t>спеціальному фонду</w:t>
      </w:r>
      <w:r w:rsidR="0076601B" w:rsidRPr="00E92DE1">
        <w:rPr>
          <w:sz w:val="28"/>
          <w:szCs w:val="28"/>
          <w:lang w:val="uk-UA"/>
        </w:rPr>
        <w:t xml:space="preserve">(бюджет розвитку) </w:t>
      </w:r>
      <w:r w:rsidR="00DB006B" w:rsidRPr="00E92DE1">
        <w:rPr>
          <w:b/>
          <w:sz w:val="28"/>
          <w:szCs w:val="28"/>
          <w:lang w:val="uk-UA"/>
        </w:rPr>
        <w:t>93,1 млн</w:t>
      </w:r>
      <w:r w:rsidR="00E92DE1">
        <w:rPr>
          <w:b/>
          <w:sz w:val="28"/>
          <w:szCs w:val="28"/>
          <w:lang w:val="uk-UA"/>
        </w:rPr>
        <w:t>.</w:t>
      </w:r>
      <w:r w:rsidR="00DB006B" w:rsidRPr="00E92DE1">
        <w:rPr>
          <w:b/>
          <w:sz w:val="28"/>
          <w:szCs w:val="28"/>
          <w:lang w:val="uk-UA"/>
        </w:rPr>
        <w:t xml:space="preserve"> </w:t>
      </w:r>
      <w:r w:rsidRPr="00E92DE1">
        <w:rPr>
          <w:b/>
          <w:sz w:val="28"/>
          <w:szCs w:val="28"/>
          <w:lang w:val="uk-UA"/>
        </w:rPr>
        <w:t>грн</w:t>
      </w:r>
      <w:r w:rsidRPr="00E92DE1">
        <w:rPr>
          <w:sz w:val="28"/>
          <w:szCs w:val="28"/>
          <w:lang w:val="uk-UA"/>
        </w:rPr>
        <w:t xml:space="preserve"> або 62,8% від плану з урахуванням змін. </w:t>
      </w:r>
    </w:p>
    <w:p w14:paraId="4AE9347B" w14:textId="77777777" w:rsidR="00DB006B" w:rsidRPr="00E92DE1" w:rsidRDefault="00DB006B" w:rsidP="00DB006B">
      <w:pPr>
        <w:ind w:firstLine="720"/>
        <w:jc w:val="both"/>
        <w:rPr>
          <w:sz w:val="28"/>
          <w:szCs w:val="28"/>
          <w:lang w:val="uk-UA"/>
        </w:rPr>
      </w:pPr>
      <w:r w:rsidRPr="00E92DE1">
        <w:rPr>
          <w:sz w:val="28"/>
          <w:szCs w:val="28"/>
          <w:lang w:val="uk-UA"/>
        </w:rPr>
        <w:t>Виконання запланованих видатків  не в повному обсязі виникло внаслідок фактичної потреби та раціонального використання коштів.</w:t>
      </w:r>
    </w:p>
    <w:p w14:paraId="6F8F2B19" w14:textId="77777777" w:rsidR="00B079F4" w:rsidRPr="00E92DE1" w:rsidRDefault="00B079F4" w:rsidP="00B079F4">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sz w:val="28"/>
          <w:szCs w:val="28"/>
          <w:lang w:val="uk-UA" w:eastAsia="ar-SA"/>
        </w:rPr>
        <w:t xml:space="preserve">Касові видатки за основними напрямами склали: </w:t>
      </w:r>
    </w:p>
    <w:p w14:paraId="627544CF" w14:textId="43DEE3CF" w:rsidR="00B079F4" w:rsidRPr="00E92DE1" w:rsidRDefault="00B079F4" w:rsidP="00B079F4">
      <w:pPr>
        <w:ind w:firstLine="720"/>
        <w:jc w:val="both"/>
        <w:rPr>
          <w:sz w:val="28"/>
          <w:szCs w:val="28"/>
          <w:lang w:val="uk-UA"/>
        </w:rPr>
      </w:pPr>
      <w:r w:rsidRPr="00E92DE1">
        <w:rPr>
          <w:b/>
          <w:i/>
          <w:sz w:val="28"/>
          <w:szCs w:val="28"/>
          <w:lang w:val="uk-UA" w:eastAsia="ar-SA"/>
        </w:rPr>
        <w:t xml:space="preserve">на обслуговування місцевого боргу - </w:t>
      </w:r>
      <w:r w:rsidRPr="00E92DE1">
        <w:rPr>
          <w:b/>
          <w:sz w:val="28"/>
          <w:szCs w:val="28"/>
          <w:lang w:val="uk-UA" w:eastAsia="ar-SA"/>
        </w:rPr>
        <w:t>0,8 млн.</w:t>
      </w:r>
      <w:r w:rsidR="00E92DE1">
        <w:rPr>
          <w:b/>
          <w:sz w:val="28"/>
          <w:szCs w:val="28"/>
          <w:lang w:val="uk-UA" w:eastAsia="ar-SA"/>
        </w:rPr>
        <w:t xml:space="preserve"> </w:t>
      </w:r>
      <w:r w:rsidRPr="00E92DE1">
        <w:rPr>
          <w:b/>
          <w:sz w:val="28"/>
          <w:szCs w:val="28"/>
          <w:lang w:val="uk-UA" w:eastAsia="ar-SA"/>
        </w:rPr>
        <w:t>грн</w:t>
      </w:r>
      <w:r w:rsidRPr="00E92DE1">
        <w:rPr>
          <w:sz w:val="28"/>
          <w:szCs w:val="28"/>
          <w:lang w:val="uk-UA"/>
        </w:rPr>
        <w:t xml:space="preserve"> або 99,4% від плану з урахуванням змін;</w:t>
      </w:r>
    </w:p>
    <w:p w14:paraId="47DD943D" w14:textId="77777777" w:rsidR="00B079F4" w:rsidRPr="00E92DE1" w:rsidRDefault="00B079F4" w:rsidP="00B079F4">
      <w:pPr>
        <w:ind w:firstLine="720"/>
        <w:jc w:val="both"/>
        <w:rPr>
          <w:sz w:val="28"/>
          <w:szCs w:val="28"/>
          <w:lang w:val="uk-UA"/>
        </w:rPr>
      </w:pPr>
      <w:r w:rsidRPr="00E92DE1">
        <w:rPr>
          <w:b/>
          <w:i/>
          <w:sz w:val="28"/>
          <w:szCs w:val="28"/>
          <w:shd w:val="clear" w:color="auto" w:fill="FFFFFF"/>
          <w:lang w:val="uk-UA"/>
        </w:rPr>
        <w:t xml:space="preserve">по резервному фонду  </w:t>
      </w:r>
      <w:r w:rsidRPr="00E92DE1">
        <w:rPr>
          <w:sz w:val="28"/>
          <w:szCs w:val="28"/>
          <w:shd w:val="clear" w:color="auto" w:fill="FFFFFF"/>
          <w:lang w:val="uk-UA"/>
        </w:rPr>
        <w:t>видатки не проводилися;</w:t>
      </w:r>
    </w:p>
    <w:p w14:paraId="1A8CB63D" w14:textId="58D66420" w:rsidR="00DB006B" w:rsidRPr="00E92DE1" w:rsidRDefault="00DB006B" w:rsidP="00DB006B">
      <w:pPr>
        <w:tabs>
          <w:tab w:val="left" w:pos="709"/>
          <w:tab w:val="left" w:pos="1418"/>
          <w:tab w:val="left" w:pos="2127"/>
          <w:tab w:val="left" w:pos="2836"/>
          <w:tab w:val="left" w:pos="3545"/>
          <w:tab w:val="left" w:pos="4254"/>
          <w:tab w:val="left" w:pos="4963"/>
          <w:tab w:val="left" w:pos="5672"/>
          <w:tab w:val="left" w:pos="6381"/>
          <w:tab w:val="left" w:pos="8556"/>
        </w:tabs>
        <w:ind w:firstLine="709"/>
        <w:jc w:val="both"/>
        <w:rPr>
          <w:sz w:val="28"/>
          <w:szCs w:val="28"/>
          <w:lang w:val="uk-UA" w:eastAsia="ar-SA"/>
        </w:rPr>
      </w:pPr>
      <w:r w:rsidRPr="00E92DE1">
        <w:rPr>
          <w:b/>
          <w:i/>
          <w:sz w:val="28"/>
          <w:szCs w:val="28"/>
          <w:lang w:val="uk-UA"/>
        </w:rPr>
        <w:t>по міським програмам</w:t>
      </w:r>
      <w:r w:rsidR="006A5EDB" w:rsidRPr="00E92DE1">
        <w:rPr>
          <w:b/>
          <w:i/>
          <w:sz w:val="28"/>
          <w:szCs w:val="28"/>
          <w:lang w:val="uk-UA"/>
        </w:rPr>
        <w:t xml:space="preserve"> </w:t>
      </w:r>
      <w:r w:rsidR="006A5EDB" w:rsidRPr="00E92DE1">
        <w:rPr>
          <w:sz w:val="28"/>
          <w:szCs w:val="28"/>
          <w:lang w:val="uk-UA"/>
        </w:rPr>
        <w:t>на загальну суму 113,3 млн.</w:t>
      </w:r>
      <w:r w:rsidR="00E92DE1">
        <w:rPr>
          <w:sz w:val="28"/>
          <w:szCs w:val="28"/>
          <w:lang w:val="uk-UA"/>
        </w:rPr>
        <w:t xml:space="preserve"> </w:t>
      </w:r>
      <w:r w:rsidR="006A5EDB" w:rsidRPr="00E92DE1">
        <w:rPr>
          <w:sz w:val="28"/>
          <w:szCs w:val="28"/>
          <w:lang w:val="uk-UA"/>
        </w:rPr>
        <w:t>грн</w:t>
      </w:r>
      <w:r w:rsidRPr="00E92DE1">
        <w:rPr>
          <w:b/>
          <w:sz w:val="28"/>
          <w:szCs w:val="28"/>
          <w:lang w:val="uk-UA" w:eastAsia="ar-SA"/>
        </w:rPr>
        <w:t xml:space="preserve">, </w:t>
      </w:r>
      <w:r w:rsidRPr="00E92DE1">
        <w:rPr>
          <w:sz w:val="28"/>
          <w:szCs w:val="28"/>
          <w:lang w:val="uk-UA" w:eastAsia="ar-SA"/>
        </w:rPr>
        <w:t xml:space="preserve"> з них на основні заходи по:</w:t>
      </w:r>
    </w:p>
    <w:p w14:paraId="2337FFFA" w14:textId="77777777" w:rsidR="00DB006B" w:rsidRPr="00E92DE1" w:rsidRDefault="00DB006B" w:rsidP="009E4CB6">
      <w:pPr>
        <w:ind w:firstLine="720"/>
        <w:jc w:val="both"/>
        <w:rPr>
          <w:sz w:val="28"/>
          <w:szCs w:val="28"/>
          <w:lang w:val="uk-UA"/>
        </w:rPr>
      </w:pPr>
      <w:r w:rsidRPr="00E92DE1">
        <w:rPr>
          <w:i/>
          <w:sz w:val="28"/>
          <w:szCs w:val="28"/>
          <w:lang w:val="uk-UA"/>
        </w:rPr>
        <w:t>міській програмі</w:t>
      </w:r>
      <w:r w:rsidR="0063171B" w:rsidRPr="00E92DE1">
        <w:rPr>
          <w:b/>
          <w:i/>
          <w:sz w:val="28"/>
          <w:szCs w:val="28"/>
          <w:lang w:val="uk-UA"/>
        </w:rPr>
        <w:t xml:space="preserve"> </w:t>
      </w:r>
      <w:r w:rsidR="0063171B" w:rsidRPr="00E92DE1">
        <w:rPr>
          <w:b/>
          <w:i/>
          <w:sz w:val="28"/>
          <w:szCs w:val="28"/>
          <w:shd w:val="clear" w:color="auto" w:fill="FFFFFF"/>
          <w:lang w:val="uk-UA"/>
        </w:rPr>
        <w:t>«Підвищення обороноздатності та підтримки військових формувань які беруть участь у захисті суверенітету держави на 2024 рік»</w:t>
      </w:r>
      <w:r w:rsidR="0063171B" w:rsidRPr="00E92DE1">
        <w:rPr>
          <w:sz w:val="28"/>
          <w:szCs w:val="28"/>
          <w:lang w:val="uk-UA"/>
        </w:rPr>
        <w:t xml:space="preserve"> для сприяння органів місцевого самоврядування обороноздатності та територіальній обороні держави.  </w:t>
      </w:r>
      <w:r w:rsidR="0063171B" w:rsidRPr="00E92DE1">
        <w:rPr>
          <w:sz w:val="28"/>
          <w:szCs w:val="28"/>
          <w:shd w:val="clear" w:color="auto" w:fill="FFFFFF"/>
          <w:lang w:val="uk-UA"/>
        </w:rPr>
        <w:t>К</w:t>
      </w:r>
      <w:r w:rsidR="0063171B" w:rsidRPr="00E92DE1">
        <w:rPr>
          <w:sz w:val="28"/>
          <w:szCs w:val="28"/>
          <w:lang w:val="uk-UA"/>
        </w:rPr>
        <w:t xml:space="preserve">асові видатки склали </w:t>
      </w:r>
      <w:r w:rsidR="00FF5C04" w:rsidRPr="00E92DE1">
        <w:rPr>
          <w:sz w:val="28"/>
          <w:szCs w:val="28"/>
          <w:lang w:val="uk-UA"/>
        </w:rPr>
        <w:t>107,9</w:t>
      </w:r>
      <w:r w:rsidRPr="00E92DE1">
        <w:rPr>
          <w:sz w:val="28"/>
          <w:szCs w:val="28"/>
          <w:lang w:val="uk-UA"/>
        </w:rPr>
        <w:t xml:space="preserve"> млн</w:t>
      </w:r>
      <w:r w:rsidR="0063171B" w:rsidRPr="00E92DE1">
        <w:rPr>
          <w:sz w:val="28"/>
          <w:szCs w:val="28"/>
          <w:lang w:val="uk-UA"/>
        </w:rPr>
        <w:t xml:space="preserve"> грн, що становить </w:t>
      </w:r>
      <w:r w:rsidRPr="00E92DE1">
        <w:rPr>
          <w:sz w:val="28"/>
          <w:szCs w:val="28"/>
          <w:lang w:val="uk-UA"/>
        </w:rPr>
        <w:t>54,4</w:t>
      </w:r>
      <w:r w:rsidR="0063171B" w:rsidRPr="00E92DE1">
        <w:rPr>
          <w:sz w:val="28"/>
          <w:szCs w:val="28"/>
          <w:lang w:val="uk-UA"/>
        </w:rPr>
        <w:t>% від затвердженого плану з урахуванням змін</w:t>
      </w:r>
      <w:r w:rsidRPr="00E92DE1">
        <w:rPr>
          <w:sz w:val="28"/>
          <w:szCs w:val="28"/>
          <w:lang w:val="uk-UA"/>
        </w:rPr>
        <w:t>, з них:</w:t>
      </w:r>
    </w:p>
    <w:p w14:paraId="3663EE0A" w14:textId="77777777" w:rsidR="00327939" w:rsidRPr="00E92DE1" w:rsidRDefault="00327939" w:rsidP="00327939">
      <w:pPr>
        <w:pStyle w:val="a8"/>
        <w:numPr>
          <w:ilvl w:val="0"/>
          <w:numId w:val="2"/>
        </w:numPr>
        <w:ind w:left="0" w:firstLine="680"/>
        <w:jc w:val="both"/>
        <w:rPr>
          <w:sz w:val="28"/>
          <w:szCs w:val="28"/>
          <w:lang w:val="uk-UA"/>
        </w:rPr>
      </w:pPr>
      <w:r w:rsidRPr="00E92DE1">
        <w:rPr>
          <w:sz w:val="28"/>
          <w:szCs w:val="28"/>
          <w:lang w:val="uk-UA"/>
        </w:rPr>
        <w:t xml:space="preserve">по </w:t>
      </w:r>
      <w:r w:rsidRPr="00E92DE1">
        <w:rPr>
          <w:sz w:val="28"/>
          <w:szCs w:val="28"/>
          <w:u w:val="single"/>
          <w:lang w:val="uk-UA"/>
        </w:rPr>
        <w:t>загальному фонду</w:t>
      </w:r>
      <w:r w:rsidRPr="00E92DE1">
        <w:rPr>
          <w:sz w:val="28"/>
          <w:szCs w:val="28"/>
          <w:lang w:val="uk-UA"/>
        </w:rPr>
        <w:t xml:space="preserve"> 14,</w:t>
      </w:r>
      <w:r w:rsidR="00FF5C04" w:rsidRPr="00E92DE1">
        <w:rPr>
          <w:sz w:val="28"/>
          <w:szCs w:val="28"/>
          <w:lang w:val="uk-UA"/>
        </w:rPr>
        <w:t>8</w:t>
      </w:r>
      <w:r w:rsidRPr="00E92DE1">
        <w:rPr>
          <w:sz w:val="28"/>
          <w:szCs w:val="28"/>
          <w:lang w:val="uk-UA"/>
        </w:rPr>
        <w:t xml:space="preserve"> млн грн або 29,7% від плану з урахуванням змін.</w:t>
      </w:r>
    </w:p>
    <w:p w14:paraId="32AFD5C4" w14:textId="77777777" w:rsidR="0063171B" w:rsidRPr="00E92DE1" w:rsidRDefault="00DB006B" w:rsidP="00DB006B">
      <w:pPr>
        <w:pStyle w:val="a8"/>
        <w:numPr>
          <w:ilvl w:val="0"/>
          <w:numId w:val="2"/>
        </w:numPr>
        <w:ind w:left="0" w:firstLine="680"/>
        <w:jc w:val="both"/>
        <w:rPr>
          <w:sz w:val="28"/>
          <w:szCs w:val="28"/>
          <w:lang w:val="uk-UA"/>
        </w:rPr>
      </w:pPr>
      <w:r w:rsidRPr="00E92DE1">
        <w:rPr>
          <w:sz w:val="28"/>
          <w:szCs w:val="28"/>
          <w:lang w:val="uk-UA"/>
        </w:rPr>
        <w:t>п</w:t>
      </w:r>
      <w:r w:rsidR="0063171B" w:rsidRPr="00E92DE1">
        <w:rPr>
          <w:sz w:val="28"/>
          <w:szCs w:val="28"/>
          <w:lang w:val="uk-UA"/>
        </w:rPr>
        <w:t xml:space="preserve">о </w:t>
      </w:r>
      <w:r w:rsidR="0063171B" w:rsidRPr="00E92DE1">
        <w:rPr>
          <w:sz w:val="28"/>
          <w:szCs w:val="28"/>
          <w:u w:val="single"/>
          <w:lang w:val="uk-UA"/>
        </w:rPr>
        <w:t>спеціальному фонду</w:t>
      </w:r>
      <w:r w:rsidR="0063171B" w:rsidRPr="00E92DE1">
        <w:rPr>
          <w:sz w:val="28"/>
          <w:szCs w:val="28"/>
          <w:lang w:val="uk-UA"/>
        </w:rPr>
        <w:t xml:space="preserve"> </w:t>
      </w:r>
      <w:r w:rsidR="00327939" w:rsidRPr="00E92DE1">
        <w:rPr>
          <w:sz w:val="28"/>
          <w:szCs w:val="28"/>
          <w:lang w:val="uk-UA"/>
        </w:rPr>
        <w:t xml:space="preserve">93,1 млн </w:t>
      </w:r>
      <w:r w:rsidR="0063171B" w:rsidRPr="00E92DE1">
        <w:rPr>
          <w:sz w:val="28"/>
          <w:szCs w:val="28"/>
          <w:lang w:val="uk-UA"/>
        </w:rPr>
        <w:t>грн або 62,8% від плану з урахуванням змін.</w:t>
      </w:r>
    </w:p>
    <w:p w14:paraId="1EA89BC5" w14:textId="77777777" w:rsidR="0063171B" w:rsidRPr="00E92DE1" w:rsidRDefault="0063171B" w:rsidP="009E4CB6">
      <w:pPr>
        <w:ind w:firstLine="720"/>
        <w:jc w:val="both"/>
        <w:rPr>
          <w:sz w:val="28"/>
          <w:szCs w:val="28"/>
          <w:lang w:val="uk-UA"/>
        </w:rPr>
      </w:pPr>
      <w:r w:rsidRPr="00E92DE1">
        <w:rPr>
          <w:i/>
          <w:sz w:val="28"/>
          <w:szCs w:val="28"/>
          <w:lang w:val="uk-UA"/>
        </w:rPr>
        <w:t>міськ</w:t>
      </w:r>
      <w:r w:rsidR="00B079F4" w:rsidRPr="00E92DE1">
        <w:rPr>
          <w:i/>
          <w:sz w:val="28"/>
          <w:szCs w:val="28"/>
          <w:lang w:val="uk-UA"/>
        </w:rPr>
        <w:t>ій</w:t>
      </w:r>
      <w:r w:rsidRPr="00E92DE1">
        <w:rPr>
          <w:i/>
          <w:sz w:val="28"/>
          <w:szCs w:val="28"/>
          <w:lang w:val="uk-UA"/>
        </w:rPr>
        <w:t xml:space="preserve"> програм</w:t>
      </w:r>
      <w:r w:rsidR="00B079F4" w:rsidRPr="00E92DE1">
        <w:rPr>
          <w:i/>
          <w:sz w:val="28"/>
          <w:szCs w:val="28"/>
          <w:lang w:val="uk-UA"/>
        </w:rPr>
        <w:t>і</w:t>
      </w:r>
      <w:r w:rsidRPr="00E92DE1">
        <w:rPr>
          <w:sz w:val="28"/>
          <w:szCs w:val="28"/>
          <w:lang w:val="uk-UA"/>
        </w:rPr>
        <w:t xml:space="preserve"> </w:t>
      </w:r>
      <w:r w:rsidRPr="00E92DE1">
        <w:rPr>
          <w:b/>
          <w:i/>
          <w:sz w:val="28"/>
          <w:szCs w:val="28"/>
          <w:shd w:val="clear" w:color="auto" w:fill="FFFFFF"/>
          <w:lang w:val="uk-UA"/>
        </w:rPr>
        <w:t>«Фінансова підтримка КП "Телерадіокомпанія "Мелітополь" Мелітопольської міської ради Запорізької області»</w:t>
      </w:r>
      <w:r w:rsidR="00B079F4" w:rsidRPr="00E92DE1">
        <w:rPr>
          <w:sz w:val="28"/>
          <w:szCs w:val="28"/>
          <w:shd w:val="clear" w:color="auto" w:fill="FFFFFF"/>
          <w:lang w:val="uk-UA"/>
        </w:rPr>
        <w:t xml:space="preserve"> по загальному фонду </w:t>
      </w:r>
      <w:r w:rsidR="00B079F4" w:rsidRPr="00E92DE1">
        <w:rPr>
          <w:b/>
          <w:sz w:val="28"/>
          <w:szCs w:val="28"/>
          <w:shd w:val="clear" w:color="auto" w:fill="FFFFFF"/>
          <w:lang w:val="uk-UA"/>
        </w:rPr>
        <w:t>5,4 млн</w:t>
      </w:r>
      <w:r w:rsidRPr="00E92DE1">
        <w:rPr>
          <w:b/>
          <w:sz w:val="28"/>
          <w:szCs w:val="28"/>
          <w:lang w:val="uk-UA"/>
        </w:rPr>
        <w:t xml:space="preserve"> грн, </w:t>
      </w:r>
      <w:r w:rsidRPr="00E92DE1">
        <w:rPr>
          <w:sz w:val="28"/>
          <w:szCs w:val="28"/>
          <w:lang w:val="uk-UA"/>
        </w:rPr>
        <w:t>що становить 96,4% від затвердженого плану з урахуванням змін</w:t>
      </w:r>
      <w:r w:rsidR="00B079F4" w:rsidRPr="00E92DE1">
        <w:rPr>
          <w:sz w:val="28"/>
          <w:szCs w:val="28"/>
          <w:lang w:val="uk-UA"/>
        </w:rPr>
        <w:t xml:space="preserve"> для фінансової підтримки установи</w:t>
      </w:r>
      <w:r w:rsidRPr="00E92DE1">
        <w:rPr>
          <w:sz w:val="28"/>
          <w:szCs w:val="28"/>
          <w:lang w:val="uk-UA"/>
        </w:rPr>
        <w:t xml:space="preserve">. </w:t>
      </w:r>
    </w:p>
    <w:p w14:paraId="76C60AB0" w14:textId="77777777" w:rsidR="002C2DCC" w:rsidRDefault="002C2DCC" w:rsidP="00520F08">
      <w:pPr>
        <w:suppressAutoHyphens w:val="0"/>
        <w:rPr>
          <w:b/>
          <w:bCs/>
          <w:iCs/>
          <w:sz w:val="28"/>
          <w:szCs w:val="28"/>
          <w:lang w:val="uk-UA"/>
        </w:rPr>
      </w:pPr>
    </w:p>
    <w:p w14:paraId="67710D93" w14:textId="77777777" w:rsidR="00520F08" w:rsidRDefault="00520F08" w:rsidP="00520F08">
      <w:pPr>
        <w:suppressAutoHyphens w:val="0"/>
        <w:rPr>
          <w:b/>
          <w:bCs/>
          <w:iCs/>
          <w:sz w:val="28"/>
          <w:szCs w:val="28"/>
          <w:lang w:val="uk-UA"/>
        </w:rPr>
      </w:pPr>
    </w:p>
    <w:p w14:paraId="0B6EEA0B" w14:textId="77777777" w:rsidR="00520F08" w:rsidRDefault="00520F08" w:rsidP="00520F08">
      <w:pPr>
        <w:suppressAutoHyphens w:val="0"/>
        <w:rPr>
          <w:b/>
          <w:bCs/>
          <w:iCs/>
          <w:sz w:val="28"/>
          <w:szCs w:val="28"/>
          <w:lang w:val="uk-UA"/>
        </w:rPr>
      </w:pPr>
    </w:p>
    <w:p w14:paraId="0590A98B" w14:textId="77777777" w:rsidR="00520F08" w:rsidRPr="00E92DE1" w:rsidRDefault="00520F08" w:rsidP="00520F08">
      <w:pPr>
        <w:suppressAutoHyphens w:val="0"/>
        <w:rPr>
          <w:b/>
          <w:bCs/>
          <w:iCs/>
          <w:sz w:val="28"/>
          <w:szCs w:val="28"/>
          <w:lang w:val="uk-UA"/>
        </w:rPr>
      </w:pPr>
    </w:p>
    <w:p w14:paraId="4A02B598" w14:textId="77777777" w:rsidR="00520F08" w:rsidRDefault="005916C6" w:rsidP="00520F08">
      <w:pPr>
        <w:suppressAutoHyphens w:val="0"/>
        <w:ind w:firstLine="709"/>
        <w:jc w:val="center"/>
        <w:rPr>
          <w:b/>
          <w:bCs/>
          <w:iCs/>
          <w:sz w:val="28"/>
          <w:szCs w:val="28"/>
          <w:lang w:val="uk-UA"/>
        </w:rPr>
      </w:pPr>
      <w:r w:rsidRPr="00E92DE1">
        <w:rPr>
          <w:b/>
          <w:bCs/>
          <w:iCs/>
          <w:sz w:val="28"/>
          <w:szCs w:val="28"/>
          <w:lang w:val="uk-UA"/>
        </w:rPr>
        <w:lastRenderedPageBreak/>
        <w:t xml:space="preserve">Міжбюджетні </w:t>
      </w:r>
      <w:r w:rsidR="00141ECE" w:rsidRPr="00E92DE1">
        <w:rPr>
          <w:b/>
          <w:bCs/>
          <w:iCs/>
          <w:sz w:val="28"/>
          <w:szCs w:val="28"/>
          <w:lang w:val="uk-UA"/>
        </w:rPr>
        <w:t>трансферти</w:t>
      </w:r>
    </w:p>
    <w:p w14:paraId="339E544D" w14:textId="77777777" w:rsidR="00520F08" w:rsidRDefault="00520F08" w:rsidP="00520F08">
      <w:pPr>
        <w:suppressAutoHyphens w:val="0"/>
        <w:ind w:firstLine="709"/>
        <w:jc w:val="center"/>
        <w:rPr>
          <w:b/>
          <w:bCs/>
          <w:iCs/>
          <w:sz w:val="28"/>
          <w:szCs w:val="28"/>
          <w:lang w:val="uk-UA"/>
        </w:rPr>
      </w:pPr>
    </w:p>
    <w:p w14:paraId="6547D83D" w14:textId="4460A0B9" w:rsidR="00CA4F0E" w:rsidRPr="00E92DE1" w:rsidRDefault="00CA4F0E" w:rsidP="00520F08">
      <w:pPr>
        <w:suppressAutoHyphens w:val="0"/>
        <w:ind w:firstLine="709"/>
        <w:jc w:val="both"/>
        <w:rPr>
          <w:sz w:val="28"/>
          <w:szCs w:val="28"/>
          <w:lang w:val="uk-UA"/>
        </w:rPr>
      </w:pPr>
      <w:r w:rsidRPr="00E92DE1">
        <w:rPr>
          <w:b/>
          <w:lang w:val="uk-UA"/>
        </w:rPr>
        <w:tab/>
      </w:r>
      <w:r w:rsidRPr="00E92DE1">
        <w:rPr>
          <w:sz w:val="28"/>
          <w:szCs w:val="28"/>
          <w:lang w:val="uk-UA"/>
        </w:rPr>
        <w:t>Протягом 2024 року одержані кошти субвенцій з Державного та інших бюджетів використовувались за цільовим призначенням та відповідно до вимог Бюджетного кодексу України, них</w:t>
      </w:r>
      <w:r w:rsidR="002F7F27" w:rsidRPr="00E92DE1">
        <w:rPr>
          <w:sz w:val="28"/>
          <w:szCs w:val="28"/>
          <w:lang w:val="uk-UA"/>
        </w:rPr>
        <w:t xml:space="preserve"> касові видатки</w:t>
      </w:r>
      <w:r w:rsidRPr="00E92DE1">
        <w:rPr>
          <w:sz w:val="28"/>
          <w:szCs w:val="28"/>
          <w:lang w:val="uk-UA"/>
        </w:rPr>
        <w:t xml:space="preserve">: </w:t>
      </w:r>
    </w:p>
    <w:p w14:paraId="103F87FC" w14:textId="77777777" w:rsidR="00CA4F0E" w:rsidRPr="00E92DE1" w:rsidRDefault="00CA4F0E" w:rsidP="00CA4F0E">
      <w:pPr>
        <w:ind w:firstLine="708"/>
        <w:jc w:val="both"/>
        <w:rPr>
          <w:sz w:val="28"/>
          <w:szCs w:val="28"/>
          <w:lang w:val="uk-UA"/>
        </w:rPr>
      </w:pPr>
      <w:r w:rsidRPr="00E92DE1">
        <w:rPr>
          <w:sz w:val="28"/>
          <w:szCs w:val="28"/>
          <w:lang w:val="uk-UA"/>
        </w:rPr>
        <w:t xml:space="preserve">1. Освітня субвенція з державного бюджету місцевим бюджетам склала </w:t>
      </w:r>
      <w:r w:rsidRPr="00E92DE1">
        <w:rPr>
          <w:b/>
          <w:bCs/>
          <w:sz w:val="28"/>
          <w:szCs w:val="28"/>
          <w:lang w:val="uk-UA"/>
        </w:rPr>
        <w:t>235,</w:t>
      </w:r>
      <w:r w:rsidR="002F7F27" w:rsidRPr="00E92DE1">
        <w:rPr>
          <w:b/>
          <w:bCs/>
          <w:sz w:val="28"/>
          <w:szCs w:val="28"/>
          <w:lang w:val="uk-UA"/>
        </w:rPr>
        <w:t>1</w:t>
      </w:r>
      <w:r w:rsidRPr="00E92DE1">
        <w:rPr>
          <w:b/>
          <w:bCs/>
          <w:sz w:val="28"/>
          <w:szCs w:val="28"/>
          <w:lang w:val="uk-UA"/>
        </w:rPr>
        <w:t xml:space="preserve"> млн грн</w:t>
      </w:r>
      <w:r w:rsidRPr="00E92DE1">
        <w:rPr>
          <w:sz w:val="28"/>
          <w:szCs w:val="28"/>
          <w:lang w:val="uk-UA"/>
        </w:rPr>
        <w:t xml:space="preserve">. Невикористані кошти субвенції склали </w:t>
      </w:r>
      <w:r w:rsidRPr="00E92DE1">
        <w:rPr>
          <w:b/>
          <w:bCs/>
          <w:sz w:val="28"/>
          <w:szCs w:val="28"/>
          <w:lang w:val="uk-UA"/>
        </w:rPr>
        <w:t>0,2 млн грн</w:t>
      </w:r>
      <w:r w:rsidRPr="00E92DE1">
        <w:rPr>
          <w:sz w:val="28"/>
          <w:szCs w:val="28"/>
          <w:lang w:val="uk-UA"/>
        </w:rPr>
        <w:t xml:space="preserve"> в зв’язку з економією фонду оплати праці. </w:t>
      </w:r>
    </w:p>
    <w:p w14:paraId="705090A2" w14:textId="77777777" w:rsidR="002F7F27" w:rsidRPr="00E92DE1" w:rsidRDefault="00CA4F0E" w:rsidP="002F7F27">
      <w:pPr>
        <w:ind w:firstLine="708"/>
        <w:jc w:val="both"/>
        <w:rPr>
          <w:sz w:val="28"/>
          <w:szCs w:val="28"/>
          <w:lang w:val="uk-UA"/>
        </w:rPr>
      </w:pPr>
      <w:r w:rsidRPr="00E92DE1">
        <w:rPr>
          <w:sz w:val="28"/>
          <w:szCs w:val="28"/>
          <w:lang w:val="uk-UA"/>
        </w:rPr>
        <w:t xml:space="preserve">2.  Субвенція з місцевого бюджету на здійснення переданих видатків у сфері освіти за рахунок коштів освітньої субвенції склала </w:t>
      </w:r>
      <w:r w:rsidR="002F7F27" w:rsidRPr="00E92DE1">
        <w:rPr>
          <w:b/>
          <w:bCs/>
          <w:sz w:val="28"/>
          <w:szCs w:val="28"/>
          <w:lang w:val="uk-UA"/>
        </w:rPr>
        <w:t>1,8</w:t>
      </w:r>
      <w:r w:rsidRPr="00E92DE1">
        <w:rPr>
          <w:b/>
          <w:bCs/>
          <w:sz w:val="28"/>
          <w:szCs w:val="28"/>
          <w:lang w:val="uk-UA"/>
        </w:rPr>
        <w:t xml:space="preserve"> млн грн. </w:t>
      </w:r>
      <w:r w:rsidRPr="00E92DE1">
        <w:rPr>
          <w:sz w:val="28"/>
          <w:szCs w:val="28"/>
          <w:lang w:val="uk-UA"/>
        </w:rPr>
        <w:t xml:space="preserve">Невикористані кошти субвенції склали </w:t>
      </w:r>
      <w:r w:rsidRPr="00E92DE1">
        <w:rPr>
          <w:b/>
          <w:bCs/>
          <w:sz w:val="28"/>
          <w:szCs w:val="28"/>
          <w:lang w:val="uk-UA"/>
        </w:rPr>
        <w:t>0,8 млн грн</w:t>
      </w:r>
      <w:r w:rsidRPr="00E92DE1">
        <w:rPr>
          <w:sz w:val="28"/>
          <w:szCs w:val="28"/>
          <w:lang w:val="uk-UA"/>
        </w:rPr>
        <w:t xml:space="preserve"> </w:t>
      </w:r>
      <w:r w:rsidR="002F7F27" w:rsidRPr="00E92DE1">
        <w:rPr>
          <w:sz w:val="28"/>
          <w:szCs w:val="28"/>
          <w:lang w:val="uk-UA"/>
        </w:rPr>
        <w:t xml:space="preserve"> в зв’язку зі зменшенням функціоналу фахівців ІРЦ та виконання роботи у повному обсязі внаслідок повномасштабного вторгнення РФ на територію України, окупації міста.</w:t>
      </w:r>
    </w:p>
    <w:p w14:paraId="5DC978A2" w14:textId="5A3F2798" w:rsidR="002F7F27" w:rsidRPr="00E92DE1" w:rsidRDefault="00CA4F0E" w:rsidP="002F7F27">
      <w:pPr>
        <w:ind w:firstLine="567"/>
        <w:jc w:val="both"/>
        <w:rPr>
          <w:sz w:val="28"/>
          <w:szCs w:val="28"/>
          <w:lang w:val="uk-UA"/>
        </w:rPr>
      </w:pPr>
      <w:r w:rsidRPr="00E92DE1">
        <w:rPr>
          <w:sz w:val="28"/>
          <w:szCs w:val="28"/>
          <w:lang w:val="uk-UA"/>
        </w:rPr>
        <w:t>3. Субвенція з державного бюджету місцевим бюджетам на забезпечення харчуванням учнів початкових класів закладів загальної середньої освіти у сумі 0,09 млн грн. Кошти не використані,</w:t>
      </w:r>
      <w:r w:rsidR="002F7F27" w:rsidRPr="00E92DE1">
        <w:rPr>
          <w:sz w:val="28"/>
          <w:szCs w:val="28"/>
          <w:lang w:val="uk-UA"/>
        </w:rPr>
        <w:t xml:space="preserve"> в </w:t>
      </w:r>
      <w:r w:rsidR="00E92DE1" w:rsidRPr="00E92DE1">
        <w:rPr>
          <w:sz w:val="28"/>
          <w:szCs w:val="28"/>
          <w:lang w:val="uk-UA"/>
        </w:rPr>
        <w:t>зв’язку</w:t>
      </w:r>
      <w:r w:rsidR="002F7F27" w:rsidRPr="00E92DE1">
        <w:rPr>
          <w:sz w:val="28"/>
          <w:szCs w:val="28"/>
          <w:lang w:val="uk-UA"/>
        </w:rPr>
        <w:t xml:space="preserve"> з тим, що надійшли в останній операційний день 27.12.2024 року. </w:t>
      </w:r>
    </w:p>
    <w:p w14:paraId="1525BA58" w14:textId="77777777" w:rsidR="00CA4F0E" w:rsidRPr="00E92DE1" w:rsidRDefault="00CA4F0E" w:rsidP="00CA4F0E">
      <w:pPr>
        <w:ind w:firstLine="708"/>
        <w:jc w:val="both"/>
        <w:rPr>
          <w:sz w:val="28"/>
          <w:szCs w:val="28"/>
          <w:lang w:val="uk-UA"/>
        </w:rPr>
      </w:pPr>
      <w:r w:rsidRPr="00E92DE1">
        <w:rPr>
          <w:sz w:val="28"/>
          <w:szCs w:val="28"/>
          <w:lang w:val="uk-UA"/>
        </w:rPr>
        <w:t xml:space="preserve">4. </w:t>
      </w:r>
      <w:r w:rsidRPr="00E92DE1">
        <w:rPr>
          <w:sz w:val="28"/>
          <w:szCs w:val="28"/>
          <w:shd w:val="clear" w:color="auto" w:fill="FFFFFF"/>
          <w:lang w:val="uk-UA"/>
        </w:rPr>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r w:rsidRPr="00E92DE1">
        <w:rPr>
          <w:sz w:val="28"/>
          <w:szCs w:val="28"/>
          <w:lang w:val="uk-UA"/>
        </w:rPr>
        <w:t xml:space="preserve"> у 2024 році склала </w:t>
      </w:r>
      <w:r w:rsidRPr="00E92DE1">
        <w:rPr>
          <w:b/>
          <w:bCs/>
          <w:sz w:val="28"/>
          <w:szCs w:val="28"/>
          <w:lang w:val="uk-UA"/>
        </w:rPr>
        <w:t>116,</w:t>
      </w:r>
      <w:r w:rsidR="002F7F27" w:rsidRPr="00E92DE1">
        <w:rPr>
          <w:b/>
          <w:bCs/>
          <w:sz w:val="28"/>
          <w:szCs w:val="28"/>
          <w:lang w:val="uk-UA"/>
        </w:rPr>
        <w:t>6</w:t>
      </w:r>
      <w:r w:rsidRPr="00E92DE1">
        <w:rPr>
          <w:b/>
          <w:bCs/>
          <w:sz w:val="28"/>
          <w:szCs w:val="28"/>
          <w:lang w:val="uk-UA"/>
        </w:rPr>
        <w:t xml:space="preserve"> млн. грн.</w:t>
      </w:r>
      <w:r w:rsidRPr="00E92DE1">
        <w:rPr>
          <w:sz w:val="28"/>
          <w:szCs w:val="28"/>
          <w:lang w:val="uk-UA"/>
        </w:rPr>
        <w:t xml:space="preserve"> Невикористані кошти субвенції склали </w:t>
      </w:r>
      <w:r w:rsidRPr="00E92DE1">
        <w:rPr>
          <w:b/>
          <w:bCs/>
          <w:sz w:val="28"/>
          <w:szCs w:val="28"/>
          <w:lang w:val="uk-UA"/>
        </w:rPr>
        <w:t xml:space="preserve">0,07 млн грн по </w:t>
      </w:r>
      <w:r w:rsidRPr="00E92DE1">
        <w:rPr>
          <w:sz w:val="28"/>
          <w:szCs w:val="28"/>
          <w:lang w:val="uk-UA"/>
        </w:rPr>
        <w:t xml:space="preserve"> заробітній платі з нарахуваннями</w:t>
      </w:r>
      <w:r w:rsidR="002F7F27" w:rsidRPr="00E92DE1">
        <w:rPr>
          <w:sz w:val="28"/>
          <w:szCs w:val="28"/>
          <w:lang w:val="uk-UA"/>
        </w:rPr>
        <w:t>,</w:t>
      </w:r>
      <w:r w:rsidRPr="00E92DE1">
        <w:rPr>
          <w:sz w:val="28"/>
          <w:szCs w:val="28"/>
          <w:lang w:val="uk-UA"/>
        </w:rPr>
        <w:t xml:space="preserve"> в зв’язку з економією фонду оплати праці.</w:t>
      </w:r>
    </w:p>
    <w:p w14:paraId="636A6D20" w14:textId="77777777" w:rsidR="002F7F27" w:rsidRPr="00E92DE1" w:rsidRDefault="002F7F27" w:rsidP="00CA4F0E">
      <w:pPr>
        <w:ind w:firstLine="708"/>
        <w:jc w:val="both"/>
        <w:rPr>
          <w:sz w:val="28"/>
          <w:szCs w:val="28"/>
          <w:lang w:val="uk-UA"/>
        </w:rPr>
      </w:pPr>
      <w:r w:rsidRPr="00E92DE1">
        <w:rPr>
          <w:sz w:val="28"/>
          <w:szCs w:val="28"/>
          <w:lang w:val="uk-UA"/>
        </w:rPr>
        <w:t xml:space="preserve">5. </w:t>
      </w:r>
      <w:r w:rsidRPr="00E92DE1">
        <w:rPr>
          <w:sz w:val="28"/>
          <w:szCs w:val="28"/>
          <w:shd w:val="clear" w:color="auto" w:fill="FFFFFF"/>
          <w:lang w:val="uk-UA"/>
        </w:rPr>
        <w:t>Інші дотації з місцевого бюджету</w:t>
      </w:r>
      <w:r w:rsidRPr="00E92DE1">
        <w:rPr>
          <w:rFonts w:ascii="Arial" w:hAnsi="Arial" w:cs="Arial"/>
          <w:sz w:val="18"/>
          <w:szCs w:val="18"/>
          <w:shd w:val="clear" w:color="auto" w:fill="FFFFFF"/>
          <w:lang w:val="uk-UA"/>
        </w:rPr>
        <w:t xml:space="preserve"> </w:t>
      </w:r>
      <w:r w:rsidRPr="00E92DE1">
        <w:rPr>
          <w:sz w:val="28"/>
          <w:szCs w:val="28"/>
          <w:shd w:val="clear" w:color="auto" w:fill="FFFFFF"/>
          <w:lang w:val="uk-UA"/>
        </w:rPr>
        <w:t xml:space="preserve">склали 2,4 млн грн. </w:t>
      </w:r>
      <w:r w:rsidRPr="00E92DE1">
        <w:rPr>
          <w:sz w:val="28"/>
          <w:szCs w:val="28"/>
          <w:lang w:val="uk-UA"/>
        </w:rPr>
        <w:t>Невикористані кошти дотації 6,6 млн грн., у зв’язку з відсутністю робіт на заплановану суму.</w:t>
      </w:r>
    </w:p>
    <w:p w14:paraId="04E95672" w14:textId="77777777" w:rsidR="00141ECE" w:rsidRPr="00E92DE1" w:rsidRDefault="00F60B52" w:rsidP="00542DCA">
      <w:pPr>
        <w:suppressAutoHyphens w:val="0"/>
        <w:ind w:firstLine="709"/>
        <w:jc w:val="both"/>
        <w:rPr>
          <w:b/>
          <w:sz w:val="28"/>
          <w:szCs w:val="28"/>
          <w:lang w:val="uk-UA" w:eastAsia="ar-SA"/>
        </w:rPr>
      </w:pPr>
      <w:r w:rsidRPr="00E92DE1">
        <w:rPr>
          <w:bCs/>
          <w:sz w:val="28"/>
          <w:szCs w:val="28"/>
          <w:lang w:val="uk-UA"/>
        </w:rPr>
        <w:t>Касові видатки</w:t>
      </w:r>
      <w:r w:rsidRPr="00E92DE1">
        <w:rPr>
          <w:b/>
          <w:bCs/>
          <w:sz w:val="28"/>
          <w:szCs w:val="28"/>
          <w:lang w:val="uk-UA"/>
        </w:rPr>
        <w:t xml:space="preserve"> </w:t>
      </w:r>
      <w:r w:rsidR="000041E2" w:rsidRPr="00E92DE1">
        <w:rPr>
          <w:b/>
          <w:bCs/>
          <w:sz w:val="28"/>
          <w:szCs w:val="28"/>
          <w:lang w:val="uk-UA"/>
        </w:rPr>
        <w:t>по субвенціям</w:t>
      </w:r>
      <w:r w:rsidRPr="00E92DE1">
        <w:rPr>
          <w:b/>
          <w:bCs/>
          <w:sz w:val="28"/>
          <w:szCs w:val="28"/>
          <w:lang w:val="uk-UA"/>
        </w:rPr>
        <w:t xml:space="preserve"> з місцевого бюджету</w:t>
      </w:r>
      <w:r w:rsidR="00CA4F0E" w:rsidRPr="00E92DE1">
        <w:rPr>
          <w:b/>
          <w:bCs/>
          <w:sz w:val="28"/>
          <w:szCs w:val="28"/>
          <w:lang w:val="uk-UA"/>
        </w:rPr>
        <w:t xml:space="preserve"> Мелітопольської міської територіальної громади</w:t>
      </w:r>
      <w:r w:rsidRPr="00E92DE1">
        <w:rPr>
          <w:b/>
          <w:bCs/>
          <w:sz w:val="28"/>
          <w:szCs w:val="28"/>
          <w:lang w:val="uk-UA"/>
        </w:rPr>
        <w:t xml:space="preserve"> </w:t>
      </w:r>
      <w:r w:rsidRPr="00E92DE1">
        <w:rPr>
          <w:bCs/>
          <w:sz w:val="28"/>
          <w:szCs w:val="28"/>
          <w:lang w:val="uk-UA"/>
        </w:rPr>
        <w:t>склали</w:t>
      </w:r>
      <w:r w:rsidR="00CA4F0E" w:rsidRPr="00E92DE1">
        <w:rPr>
          <w:bCs/>
          <w:sz w:val="28"/>
          <w:szCs w:val="28"/>
          <w:lang w:val="uk-UA"/>
        </w:rPr>
        <w:t xml:space="preserve"> </w:t>
      </w:r>
      <w:r w:rsidR="00141ECE" w:rsidRPr="00E92DE1">
        <w:rPr>
          <w:b/>
          <w:bCs/>
          <w:sz w:val="28"/>
          <w:szCs w:val="28"/>
          <w:lang w:val="uk-UA"/>
        </w:rPr>
        <w:t>68,3</w:t>
      </w:r>
      <w:r w:rsidRPr="00E92DE1">
        <w:rPr>
          <w:b/>
          <w:bCs/>
          <w:sz w:val="28"/>
          <w:szCs w:val="28"/>
          <w:lang w:val="uk-UA"/>
        </w:rPr>
        <w:t xml:space="preserve"> млн</w:t>
      </w:r>
      <w:r w:rsidR="00BA5933" w:rsidRPr="00E92DE1">
        <w:rPr>
          <w:b/>
          <w:bCs/>
          <w:sz w:val="28"/>
          <w:szCs w:val="28"/>
          <w:lang w:val="uk-UA"/>
        </w:rPr>
        <w:t xml:space="preserve"> </w:t>
      </w:r>
      <w:r w:rsidRPr="00E92DE1">
        <w:rPr>
          <w:b/>
          <w:bCs/>
          <w:sz w:val="28"/>
          <w:szCs w:val="28"/>
          <w:lang w:val="uk-UA"/>
        </w:rPr>
        <w:t>грн</w:t>
      </w:r>
      <w:r w:rsidRPr="00E92DE1">
        <w:rPr>
          <w:bCs/>
          <w:sz w:val="28"/>
          <w:szCs w:val="28"/>
          <w:lang w:val="uk-UA"/>
        </w:rPr>
        <w:t xml:space="preserve"> або </w:t>
      </w:r>
      <w:r w:rsidR="00141ECE" w:rsidRPr="00E92DE1">
        <w:rPr>
          <w:bCs/>
          <w:sz w:val="28"/>
          <w:szCs w:val="28"/>
          <w:lang w:val="uk-UA"/>
        </w:rPr>
        <w:t>79,1</w:t>
      </w:r>
      <w:r w:rsidRPr="00E92DE1">
        <w:rPr>
          <w:bCs/>
          <w:sz w:val="28"/>
          <w:szCs w:val="28"/>
          <w:lang w:val="uk-UA"/>
        </w:rPr>
        <w:t xml:space="preserve">% </w:t>
      </w:r>
      <w:r w:rsidRPr="00E92DE1">
        <w:rPr>
          <w:sz w:val="28"/>
          <w:szCs w:val="28"/>
          <w:lang w:val="uk-UA" w:eastAsia="ar-SA"/>
        </w:rPr>
        <w:t>від запланованого обсягу видатків</w:t>
      </w:r>
      <w:r w:rsidR="0064158F" w:rsidRPr="00E92DE1">
        <w:rPr>
          <w:sz w:val="28"/>
          <w:szCs w:val="28"/>
          <w:lang w:val="uk-UA" w:eastAsia="ar-SA"/>
        </w:rPr>
        <w:t>, з них:</w:t>
      </w:r>
      <w:r w:rsidR="0064158F" w:rsidRPr="00E92DE1">
        <w:rPr>
          <w:b/>
          <w:sz w:val="28"/>
          <w:szCs w:val="28"/>
          <w:lang w:val="uk-UA" w:eastAsia="ar-SA"/>
        </w:rPr>
        <w:t xml:space="preserve"> </w:t>
      </w:r>
    </w:p>
    <w:p w14:paraId="06A60386" w14:textId="77777777" w:rsidR="00141ECE" w:rsidRPr="00E92DE1" w:rsidRDefault="0064158F" w:rsidP="00542DCA">
      <w:pPr>
        <w:suppressAutoHyphens w:val="0"/>
        <w:ind w:firstLine="709"/>
        <w:jc w:val="both"/>
        <w:rPr>
          <w:sz w:val="28"/>
          <w:szCs w:val="28"/>
          <w:lang w:val="uk-UA" w:eastAsia="ar-SA"/>
        </w:rPr>
      </w:pPr>
      <w:r w:rsidRPr="00E92DE1">
        <w:rPr>
          <w:sz w:val="28"/>
          <w:szCs w:val="28"/>
          <w:lang w:val="uk-UA" w:eastAsia="ar-SA"/>
        </w:rPr>
        <w:t xml:space="preserve">по </w:t>
      </w:r>
      <w:r w:rsidRPr="00E92DE1">
        <w:rPr>
          <w:sz w:val="28"/>
          <w:szCs w:val="28"/>
          <w:u w:val="single"/>
          <w:lang w:val="uk-UA" w:eastAsia="ar-SA"/>
        </w:rPr>
        <w:t>загальному фонду</w:t>
      </w:r>
      <w:r w:rsidR="00A119E0" w:rsidRPr="00E92DE1">
        <w:rPr>
          <w:sz w:val="28"/>
          <w:szCs w:val="28"/>
          <w:u w:val="single"/>
          <w:lang w:val="uk-UA" w:eastAsia="ar-SA"/>
        </w:rPr>
        <w:t xml:space="preserve"> </w:t>
      </w:r>
      <w:r w:rsidRPr="00E92DE1">
        <w:rPr>
          <w:sz w:val="28"/>
          <w:szCs w:val="28"/>
          <w:lang w:val="uk-UA" w:eastAsia="ar-SA"/>
        </w:rPr>
        <w:t xml:space="preserve"> </w:t>
      </w:r>
      <w:r w:rsidR="00141ECE" w:rsidRPr="00E92DE1">
        <w:rPr>
          <w:b/>
          <w:sz w:val="28"/>
          <w:szCs w:val="28"/>
          <w:lang w:val="uk-UA" w:eastAsia="ar-SA"/>
        </w:rPr>
        <w:t>67,3</w:t>
      </w:r>
      <w:r w:rsidRPr="00E92DE1">
        <w:rPr>
          <w:b/>
          <w:sz w:val="28"/>
          <w:szCs w:val="28"/>
          <w:lang w:val="uk-UA" w:eastAsia="ar-SA"/>
        </w:rPr>
        <w:t xml:space="preserve"> млн</w:t>
      </w:r>
      <w:r w:rsidR="00BA5933"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 xml:space="preserve"> або </w:t>
      </w:r>
      <w:r w:rsidR="00141ECE" w:rsidRPr="00E92DE1">
        <w:rPr>
          <w:sz w:val="28"/>
          <w:szCs w:val="28"/>
          <w:lang w:val="uk-UA" w:eastAsia="ar-SA"/>
        </w:rPr>
        <w:t>100</w:t>
      </w:r>
      <w:r w:rsidRPr="00E92DE1">
        <w:rPr>
          <w:sz w:val="28"/>
          <w:szCs w:val="28"/>
          <w:lang w:val="uk-UA" w:eastAsia="ar-SA"/>
        </w:rPr>
        <w:t xml:space="preserve">% від </w:t>
      </w:r>
      <w:r w:rsidR="00141ECE" w:rsidRPr="00E92DE1">
        <w:rPr>
          <w:sz w:val="28"/>
          <w:szCs w:val="28"/>
          <w:lang w:val="uk-UA" w:eastAsia="ar-SA"/>
        </w:rPr>
        <w:t>запланованого обсягу видатків;</w:t>
      </w:r>
    </w:p>
    <w:p w14:paraId="29E1D052" w14:textId="77777777" w:rsidR="00F44860" w:rsidRPr="00E92DE1" w:rsidRDefault="0064158F" w:rsidP="00542DCA">
      <w:pPr>
        <w:suppressAutoHyphens w:val="0"/>
        <w:ind w:firstLine="709"/>
        <w:jc w:val="both"/>
        <w:rPr>
          <w:sz w:val="28"/>
          <w:szCs w:val="28"/>
          <w:lang w:val="uk-UA" w:eastAsia="ar-SA"/>
        </w:rPr>
      </w:pPr>
      <w:r w:rsidRPr="00E92DE1">
        <w:rPr>
          <w:sz w:val="28"/>
          <w:szCs w:val="28"/>
          <w:lang w:val="uk-UA" w:eastAsia="ar-SA"/>
        </w:rPr>
        <w:t xml:space="preserve"> по </w:t>
      </w:r>
      <w:r w:rsidRPr="00E92DE1">
        <w:rPr>
          <w:sz w:val="28"/>
          <w:szCs w:val="28"/>
          <w:u w:val="single"/>
          <w:lang w:val="uk-UA" w:eastAsia="ar-SA"/>
        </w:rPr>
        <w:t>спеці</w:t>
      </w:r>
      <w:r w:rsidR="007D6BD2" w:rsidRPr="00E92DE1">
        <w:rPr>
          <w:sz w:val="28"/>
          <w:szCs w:val="28"/>
          <w:u w:val="single"/>
          <w:lang w:val="uk-UA" w:eastAsia="ar-SA"/>
        </w:rPr>
        <w:t>а</w:t>
      </w:r>
      <w:r w:rsidRPr="00E92DE1">
        <w:rPr>
          <w:sz w:val="28"/>
          <w:szCs w:val="28"/>
          <w:u w:val="single"/>
          <w:lang w:val="uk-UA" w:eastAsia="ar-SA"/>
        </w:rPr>
        <w:t>льному фонду</w:t>
      </w:r>
      <w:r w:rsidR="00B94BCF" w:rsidRPr="00E92DE1">
        <w:rPr>
          <w:sz w:val="28"/>
          <w:szCs w:val="28"/>
          <w:u w:val="single"/>
          <w:lang w:val="uk-UA" w:eastAsia="ar-SA"/>
        </w:rPr>
        <w:t xml:space="preserve"> (бюджет розвитку)</w:t>
      </w:r>
      <w:r w:rsidRPr="00E92DE1">
        <w:rPr>
          <w:sz w:val="28"/>
          <w:szCs w:val="28"/>
          <w:lang w:val="uk-UA" w:eastAsia="ar-SA"/>
        </w:rPr>
        <w:t xml:space="preserve"> </w:t>
      </w:r>
      <w:r w:rsidR="00141ECE" w:rsidRPr="00E92DE1">
        <w:rPr>
          <w:b/>
          <w:sz w:val="28"/>
          <w:szCs w:val="28"/>
          <w:lang w:val="uk-UA" w:eastAsia="ar-SA"/>
        </w:rPr>
        <w:t>1</w:t>
      </w:r>
      <w:r w:rsidRPr="00E92DE1">
        <w:rPr>
          <w:b/>
          <w:sz w:val="28"/>
          <w:szCs w:val="28"/>
          <w:lang w:val="uk-UA" w:eastAsia="ar-SA"/>
        </w:rPr>
        <w:t xml:space="preserve"> млн</w:t>
      </w:r>
      <w:r w:rsidR="00BA5933" w:rsidRPr="00E92DE1">
        <w:rPr>
          <w:b/>
          <w:sz w:val="28"/>
          <w:szCs w:val="28"/>
          <w:lang w:val="uk-UA" w:eastAsia="ar-SA"/>
        </w:rPr>
        <w:t xml:space="preserve"> </w:t>
      </w:r>
      <w:r w:rsidRPr="00E92DE1">
        <w:rPr>
          <w:b/>
          <w:sz w:val="28"/>
          <w:szCs w:val="28"/>
          <w:lang w:val="uk-UA" w:eastAsia="ar-SA"/>
        </w:rPr>
        <w:t>грн</w:t>
      </w:r>
      <w:r w:rsidRPr="00E92DE1">
        <w:rPr>
          <w:sz w:val="28"/>
          <w:szCs w:val="28"/>
          <w:lang w:val="uk-UA" w:eastAsia="ar-SA"/>
        </w:rPr>
        <w:t xml:space="preserve"> або </w:t>
      </w:r>
      <w:r w:rsidR="00141ECE" w:rsidRPr="00E92DE1">
        <w:rPr>
          <w:sz w:val="28"/>
          <w:szCs w:val="28"/>
          <w:lang w:val="uk-UA" w:eastAsia="ar-SA"/>
        </w:rPr>
        <w:t>5,3</w:t>
      </w:r>
      <w:r w:rsidRPr="00E92DE1">
        <w:rPr>
          <w:sz w:val="28"/>
          <w:szCs w:val="28"/>
          <w:lang w:val="uk-UA" w:eastAsia="ar-SA"/>
        </w:rPr>
        <w:t>% від</w:t>
      </w:r>
      <w:r w:rsidR="00141ECE" w:rsidRPr="00E92DE1">
        <w:rPr>
          <w:sz w:val="28"/>
          <w:szCs w:val="28"/>
          <w:lang w:val="uk-UA" w:eastAsia="ar-SA"/>
        </w:rPr>
        <w:t xml:space="preserve"> запланованого обсягу видатків.</w:t>
      </w:r>
    </w:p>
    <w:p w14:paraId="5701ACCF" w14:textId="77777777" w:rsidR="00BA1889" w:rsidRPr="00E92DE1" w:rsidRDefault="00BA1889" w:rsidP="00276C22">
      <w:pPr>
        <w:ind w:firstLine="567"/>
        <w:jc w:val="both"/>
        <w:rPr>
          <w:sz w:val="28"/>
          <w:szCs w:val="28"/>
          <w:lang w:val="uk-UA"/>
        </w:rPr>
      </w:pPr>
      <w:r w:rsidRPr="00E92DE1">
        <w:rPr>
          <w:sz w:val="28"/>
          <w:szCs w:val="28"/>
          <w:lang w:val="uk-UA"/>
        </w:rPr>
        <w:t>Порівняно з попереднім роком  з</w:t>
      </w:r>
      <w:r w:rsidR="00F70C45" w:rsidRPr="00E92DE1">
        <w:rPr>
          <w:sz w:val="28"/>
          <w:szCs w:val="28"/>
          <w:lang w:val="uk-UA"/>
        </w:rPr>
        <w:t>біль</w:t>
      </w:r>
      <w:r w:rsidRPr="00E92DE1">
        <w:rPr>
          <w:sz w:val="28"/>
          <w:szCs w:val="28"/>
          <w:lang w:val="uk-UA"/>
        </w:rPr>
        <w:t xml:space="preserve">шення видатків  на </w:t>
      </w:r>
      <w:r w:rsidR="00F70C45" w:rsidRPr="00E92DE1">
        <w:rPr>
          <w:sz w:val="28"/>
          <w:szCs w:val="28"/>
          <w:lang w:val="uk-UA"/>
        </w:rPr>
        <w:t>61,5 млн грн,</w:t>
      </w:r>
      <w:r w:rsidRPr="00E92DE1">
        <w:rPr>
          <w:sz w:val="28"/>
          <w:szCs w:val="28"/>
          <w:lang w:val="uk-UA"/>
        </w:rPr>
        <w:t xml:space="preserve"> в тому числі:</w:t>
      </w:r>
    </w:p>
    <w:p w14:paraId="764F64ED" w14:textId="77777777" w:rsidR="00F70C45" w:rsidRPr="00E92DE1" w:rsidRDefault="00BA1889" w:rsidP="00F70C45">
      <w:pPr>
        <w:pStyle w:val="a8"/>
        <w:numPr>
          <w:ilvl w:val="0"/>
          <w:numId w:val="2"/>
        </w:numPr>
        <w:ind w:left="0" w:firstLine="567"/>
        <w:jc w:val="both"/>
        <w:rPr>
          <w:sz w:val="28"/>
          <w:szCs w:val="28"/>
          <w:lang w:val="uk-UA"/>
        </w:rPr>
      </w:pPr>
      <w:r w:rsidRPr="00E92DE1">
        <w:rPr>
          <w:sz w:val="28"/>
          <w:szCs w:val="28"/>
          <w:lang w:val="uk-UA"/>
        </w:rPr>
        <w:t xml:space="preserve">збільшення видатків по загальному фонду на </w:t>
      </w:r>
      <w:r w:rsidR="00F70C45" w:rsidRPr="00E92DE1">
        <w:rPr>
          <w:sz w:val="28"/>
          <w:szCs w:val="28"/>
          <w:lang w:val="uk-UA"/>
        </w:rPr>
        <w:t>62,2 млн;</w:t>
      </w:r>
    </w:p>
    <w:p w14:paraId="5EDFCF3B" w14:textId="77777777" w:rsidR="00BA1889" w:rsidRPr="00E92DE1" w:rsidRDefault="00BA1889" w:rsidP="00F70C45">
      <w:pPr>
        <w:pStyle w:val="a8"/>
        <w:numPr>
          <w:ilvl w:val="0"/>
          <w:numId w:val="2"/>
        </w:numPr>
        <w:ind w:left="0" w:firstLine="567"/>
        <w:jc w:val="both"/>
        <w:rPr>
          <w:sz w:val="28"/>
          <w:szCs w:val="28"/>
          <w:lang w:val="uk-UA"/>
        </w:rPr>
      </w:pPr>
      <w:r w:rsidRPr="00E92DE1">
        <w:rPr>
          <w:sz w:val="28"/>
          <w:szCs w:val="28"/>
          <w:lang w:val="uk-UA"/>
        </w:rPr>
        <w:t>з</w:t>
      </w:r>
      <w:r w:rsidR="00F70C45" w:rsidRPr="00E92DE1">
        <w:rPr>
          <w:sz w:val="28"/>
          <w:szCs w:val="28"/>
          <w:lang w:val="uk-UA"/>
        </w:rPr>
        <w:t>мен</w:t>
      </w:r>
      <w:r w:rsidRPr="00E92DE1">
        <w:rPr>
          <w:sz w:val="28"/>
          <w:szCs w:val="28"/>
          <w:lang w:val="uk-UA"/>
        </w:rPr>
        <w:t xml:space="preserve">шення видатків по спеціальному фонду на </w:t>
      </w:r>
      <w:r w:rsidR="00F70C45" w:rsidRPr="00E92DE1">
        <w:rPr>
          <w:sz w:val="28"/>
          <w:szCs w:val="28"/>
          <w:lang w:val="uk-UA"/>
        </w:rPr>
        <w:t>0,7</w:t>
      </w:r>
      <w:r w:rsidRPr="00E92DE1">
        <w:rPr>
          <w:sz w:val="28"/>
          <w:szCs w:val="28"/>
          <w:lang w:val="uk-UA"/>
        </w:rPr>
        <w:t xml:space="preserve"> млн грн</w:t>
      </w:r>
      <w:r w:rsidR="00F70C45" w:rsidRPr="00E92DE1">
        <w:rPr>
          <w:sz w:val="28"/>
          <w:szCs w:val="28"/>
          <w:lang w:val="uk-UA"/>
        </w:rPr>
        <w:t>.</w:t>
      </w:r>
    </w:p>
    <w:p w14:paraId="4B1E0371" w14:textId="77777777" w:rsidR="00F70C45" w:rsidRPr="00E92DE1" w:rsidRDefault="00F70C45" w:rsidP="00F70C45">
      <w:pPr>
        <w:pStyle w:val="a8"/>
        <w:tabs>
          <w:tab w:val="left" w:pos="709"/>
          <w:tab w:val="left" w:pos="1418"/>
          <w:tab w:val="left" w:pos="2127"/>
          <w:tab w:val="left" w:pos="2836"/>
          <w:tab w:val="left" w:pos="3545"/>
          <w:tab w:val="left" w:pos="4254"/>
          <w:tab w:val="left" w:pos="4963"/>
          <w:tab w:val="left" w:pos="5672"/>
          <w:tab w:val="left" w:pos="6381"/>
          <w:tab w:val="left" w:pos="8556"/>
        </w:tabs>
        <w:ind w:left="717"/>
        <w:jc w:val="both"/>
        <w:rPr>
          <w:sz w:val="28"/>
          <w:szCs w:val="28"/>
          <w:lang w:val="uk-UA" w:eastAsia="ar-SA"/>
        </w:rPr>
      </w:pPr>
      <w:r w:rsidRPr="00E92DE1">
        <w:rPr>
          <w:sz w:val="28"/>
          <w:szCs w:val="28"/>
          <w:lang w:val="uk-UA" w:eastAsia="ar-SA"/>
        </w:rPr>
        <w:t xml:space="preserve">Касові видатки за основними напрямами склали на : </w:t>
      </w:r>
    </w:p>
    <w:p w14:paraId="5976ED4D" w14:textId="77777777" w:rsidR="00F70C45" w:rsidRPr="00E92DE1" w:rsidRDefault="00F70C45" w:rsidP="00F70C45">
      <w:pPr>
        <w:pStyle w:val="a8"/>
        <w:tabs>
          <w:tab w:val="left" w:pos="709"/>
          <w:tab w:val="left" w:pos="1418"/>
          <w:tab w:val="left" w:pos="2127"/>
          <w:tab w:val="left" w:pos="2836"/>
          <w:tab w:val="left" w:pos="3545"/>
          <w:tab w:val="left" w:pos="4254"/>
          <w:tab w:val="left" w:pos="4963"/>
          <w:tab w:val="left" w:pos="5672"/>
          <w:tab w:val="left" w:pos="6381"/>
          <w:tab w:val="left" w:pos="8556"/>
        </w:tabs>
        <w:ind w:left="0" w:firstLine="709"/>
        <w:jc w:val="both"/>
        <w:rPr>
          <w:sz w:val="28"/>
          <w:szCs w:val="28"/>
          <w:lang w:val="uk-UA" w:eastAsia="ar-SA"/>
        </w:rPr>
      </w:pPr>
      <w:r w:rsidRPr="00E92DE1">
        <w:rPr>
          <w:sz w:val="28"/>
          <w:szCs w:val="28"/>
          <w:lang w:val="uk-UA"/>
        </w:rPr>
        <w:t xml:space="preserve"> «</w:t>
      </w:r>
      <w:r w:rsidRPr="00E92DE1">
        <w:rPr>
          <w:b/>
          <w:i/>
          <w:sz w:val="28"/>
          <w:szCs w:val="28"/>
          <w:lang w:val="uk-UA"/>
        </w:rPr>
        <w:t>Інші дотації з місцевого бюджету</w:t>
      </w:r>
      <w:r w:rsidRPr="00E92DE1">
        <w:rPr>
          <w:sz w:val="28"/>
          <w:szCs w:val="28"/>
          <w:lang w:val="uk-UA"/>
        </w:rPr>
        <w:t xml:space="preserve">» по </w:t>
      </w:r>
      <w:r w:rsidRPr="00E92DE1">
        <w:rPr>
          <w:sz w:val="28"/>
          <w:szCs w:val="28"/>
          <w:u w:val="single"/>
          <w:lang w:val="uk-UA"/>
        </w:rPr>
        <w:t>загальному фонду</w:t>
      </w:r>
      <w:r w:rsidRPr="00E92DE1">
        <w:rPr>
          <w:sz w:val="28"/>
          <w:szCs w:val="28"/>
          <w:lang w:val="uk-UA"/>
        </w:rPr>
        <w:t xml:space="preserve"> у сумі  </w:t>
      </w:r>
      <w:r w:rsidRPr="00E92DE1">
        <w:rPr>
          <w:b/>
          <w:bCs/>
          <w:sz w:val="28"/>
          <w:szCs w:val="28"/>
          <w:lang w:val="uk-UA"/>
        </w:rPr>
        <w:t>65,6 млн грн</w:t>
      </w:r>
      <w:r w:rsidRPr="00E92DE1">
        <w:rPr>
          <w:bCs/>
          <w:sz w:val="28"/>
          <w:szCs w:val="28"/>
          <w:lang w:val="uk-UA"/>
        </w:rPr>
        <w:t>, або 100 %</w:t>
      </w:r>
      <w:r w:rsidRPr="00E92DE1">
        <w:rPr>
          <w:b/>
          <w:bCs/>
          <w:sz w:val="28"/>
          <w:szCs w:val="28"/>
          <w:lang w:val="uk-UA"/>
        </w:rPr>
        <w:t xml:space="preserve"> </w:t>
      </w:r>
      <w:r w:rsidRPr="00E92DE1">
        <w:rPr>
          <w:sz w:val="28"/>
          <w:szCs w:val="28"/>
          <w:lang w:val="uk-UA" w:eastAsia="ar-SA"/>
        </w:rPr>
        <w:t>від запланованого обсягу видатків</w:t>
      </w:r>
      <w:r w:rsidRPr="00E92DE1">
        <w:rPr>
          <w:sz w:val="28"/>
          <w:szCs w:val="28"/>
          <w:lang w:val="uk-UA"/>
        </w:rPr>
        <w:t xml:space="preserve"> на заходи щодо обороноздатності;</w:t>
      </w:r>
    </w:p>
    <w:p w14:paraId="427A885A" w14:textId="24DED512" w:rsidR="00F70C45" w:rsidRPr="00E92DE1" w:rsidRDefault="00F70C45" w:rsidP="00F70C45">
      <w:pPr>
        <w:pStyle w:val="a8"/>
        <w:suppressAutoHyphens w:val="0"/>
        <w:ind w:left="0" w:firstLine="709"/>
        <w:jc w:val="both"/>
        <w:rPr>
          <w:sz w:val="28"/>
          <w:szCs w:val="28"/>
          <w:lang w:val="uk-UA"/>
        </w:rPr>
      </w:pPr>
      <w:r w:rsidRPr="00E92DE1">
        <w:rPr>
          <w:b/>
          <w:i/>
          <w:sz w:val="28"/>
          <w:szCs w:val="28"/>
          <w:lang w:val="uk-UA"/>
        </w:rPr>
        <w:t>міську програму «</w:t>
      </w:r>
      <w:r w:rsidRPr="00E92DE1">
        <w:rPr>
          <w:b/>
          <w:i/>
          <w:sz w:val="28"/>
          <w:szCs w:val="28"/>
          <w:shd w:val="clear" w:color="auto" w:fill="FFFFFF"/>
          <w:lang w:val="uk-UA"/>
        </w:rPr>
        <w:t xml:space="preserve">Відновлення і зміцнення психічного здоров`я та життєстійкості населення» </w:t>
      </w:r>
      <w:r w:rsidRPr="00E92DE1">
        <w:rPr>
          <w:sz w:val="28"/>
          <w:szCs w:val="28"/>
          <w:u w:val="single"/>
          <w:shd w:val="clear" w:color="auto" w:fill="FFFFFF"/>
          <w:lang w:val="uk-UA"/>
        </w:rPr>
        <w:t>по спеціальному фонду</w:t>
      </w:r>
      <w:r w:rsidRPr="00E92DE1">
        <w:rPr>
          <w:b/>
          <w:i/>
          <w:sz w:val="28"/>
          <w:szCs w:val="28"/>
          <w:shd w:val="clear" w:color="auto" w:fill="FFFFFF"/>
          <w:lang w:val="uk-UA"/>
        </w:rPr>
        <w:t xml:space="preserve"> </w:t>
      </w:r>
      <w:r w:rsidRPr="00E92DE1">
        <w:rPr>
          <w:sz w:val="28"/>
          <w:szCs w:val="28"/>
          <w:shd w:val="clear" w:color="auto" w:fill="FFFFFF"/>
          <w:lang w:val="uk-UA"/>
        </w:rPr>
        <w:t xml:space="preserve">у сумі </w:t>
      </w:r>
      <w:r w:rsidR="00961512" w:rsidRPr="00E92DE1">
        <w:rPr>
          <w:b/>
          <w:sz w:val="28"/>
          <w:szCs w:val="28"/>
          <w:shd w:val="clear" w:color="auto" w:fill="FFFFFF"/>
          <w:lang w:val="uk-UA"/>
        </w:rPr>
        <w:t>1</w:t>
      </w:r>
      <w:r w:rsidRPr="00E92DE1">
        <w:rPr>
          <w:b/>
          <w:sz w:val="28"/>
          <w:szCs w:val="28"/>
          <w:shd w:val="clear" w:color="auto" w:fill="FFFFFF"/>
          <w:lang w:val="uk-UA"/>
        </w:rPr>
        <w:t xml:space="preserve"> млн грн</w:t>
      </w:r>
      <w:r w:rsidRPr="00E92DE1">
        <w:rPr>
          <w:sz w:val="28"/>
          <w:szCs w:val="28"/>
          <w:shd w:val="clear" w:color="auto" w:fill="FFFFFF"/>
          <w:lang w:val="uk-UA"/>
        </w:rPr>
        <w:t xml:space="preserve"> або 99,9 % </w:t>
      </w:r>
      <w:r w:rsidRPr="00E92DE1">
        <w:rPr>
          <w:sz w:val="28"/>
          <w:szCs w:val="28"/>
          <w:lang w:val="uk-UA" w:eastAsia="ar-SA"/>
        </w:rPr>
        <w:t xml:space="preserve">від запланованого обсягу видатків для </w:t>
      </w:r>
      <w:r w:rsidRPr="00E92DE1">
        <w:rPr>
          <w:sz w:val="28"/>
          <w:szCs w:val="28"/>
          <w:lang w:val="uk-UA"/>
        </w:rPr>
        <w:t>зміцнення системи надання психологічних послуг із відновлення та зміцнення психічного здоров’я та життєстійкості населення м.</w:t>
      </w:r>
      <w:r w:rsidR="00E25E23" w:rsidRPr="00E92DE1">
        <w:rPr>
          <w:sz w:val="28"/>
          <w:szCs w:val="28"/>
          <w:lang w:val="uk-UA"/>
        </w:rPr>
        <w:t xml:space="preserve"> </w:t>
      </w:r>
      <w:r w:rsidRPr="00E92DE1">
        <w:rPr>
          <w:sz w:val="28"/>
          <w:szCs w:val="28"/>
          <w:lang w:val="uk-UA"/>
        </w:rPr>
        <w:t xml:space="preserve">Мелітополя шляхом матеріально-технічного </w:t>
      </w:r>
      <w:r w:rsidRPr="00E92DE1">
        <w:rPr>
          <w:sz w:val="28"/>
          <w:szCs w:val="28"/>
          <w:lang w:val="uk-UA"/>
        </w:rPr>
        <w:lastRenderedPageBreak/>
        <w:t>забезпечення діяльності ІТ-лабораторії психологічної та психофізіологічної допомоги педагогічного університету ім..Богдана Хмельницького.</w:t>
      </w:r>
    </w:p>
    <w:p w14:paraId="71CDB551" w14:textId="77777777" w:rsidR="00F70C45" w:rsidRPr="00E92DE1" w:rsidRDefault="00F70C45" w:rsidP="00F70C45">
      <w:pPr>
        <w:pStyle w:val="a8"/>
        <w:suppressAutoHyphens w:val="0"/>
        <w:ind w:left="0" w:firstLine="709"/>
        <w:jc w:val="both"/>
        <w:rPr>
          <w:b/>
          <w:i/>
          <w:sz w:val="28"/>
          <w:szCs w:val="28"/>
          <w:lang w:val="uk-UA"/>
        </w:rPr>
      </w:pPr>
    </w:p>
    <w:p w14:paraId="7BB1CF58" w14:textId="77777777" w:rsidR="004108D9" w:rsidRPr="00E92DE1" w:rsidRDefault="00F70C45" w:rsidP="004108D9">
      <w:pPr>
        <w:rPr>
          <w:b/>
          <w:sz w:val="28"/>
          <w:szCs w:val="28"/>
          <w:lang w:val="uk-UA"/>
        </w:rPr>
      </w:pPr>
      <w:r w:rsidRPr="00E92DE1">
        <w:rPr>
          <w:b/>
          <w:sz w:val="28"/>
          <w:szCs w:val="28"/>
          <w:lang w:val="uk-UA"/>
        </w:rPr>
        <w:t xml:space="preserve"> </w:t>
      </w:r>
      <w:r w:rsidR="004108D9" w:rsidRPr="00E92DE1">
        <w:rPr>
          <w:b/>
          <w:sz w:val="28"/>
          <w:szCs w:val="28"/>
          <w:lang w:val="uk-UA"/>
        </w:rPr>
        <w:t>Фінансування за рахунок залишків коштів бюджетів</w:t>
      </w:r>
    </w:p>
    <w:p w14:paraId="6F6C6AF6" w14:textId="77777777" w:rsidR="004108D9" w:rsidRPr="00E92DE1" w:rsidRDefault="004108D9" w:rsidP="004108D9">
      <w:pPr>
        <w:rPr>
          <w:b/>
          <w:sz w:val="28"/>
          <w:szCs w:val="28"/>
          <w:lang w:val="uk-UA"/>
        </w:rPr>
      </w:pPr>
    </w:p>
    <w:p w14:paraId="2D505348" w14:textId="77777777" w:rsidR="004108D9" w:rsidRPr="00E92DE1" w:rsidRDefault="004108D9" w:rsidP="004108D9">
      <w:pPr>
        <w:ind w:firstLine="567"/>
        <w:jc w:val="both"/>
        <w:rPr>
          <w:sz w:val="28"/>
          <w:szCs w:val="28"/>
          <w:lang w:val="uk-UA"/>
        </w:rPr>
      </w:pPr>
      <w:r w:rsidRPr="00E92DE1">
        <w:rPr>
          <w:sz w:val="28"/>
          <w:szCs w:val="28"/>
          <w:lang w:val="uk-UA"/>
        </w:rPr>
        <w:t>Залишки коштів на рахунках місцевого бюджету на початок та кінець 2024 року наведені в таблиці.</w:t>
      </w:r>
    </w:p>
    <w:p w14:paraId="7D97CAFE" w14:textId="77777777" w:rsidR="004108D9" w:rsidRPr="00E92DE1" w:rsidRDefault="004108D9" w:rsidP="004108D9">
      <w:pPr>
        <w:ind w:firstLine="567"/>
        <w:jc w:val="both"/>
        <w:rPr>
          <w:sz w:val="28"/>
          <w:szCs w:val="28"/>
          <w:lang w:val="uk-UA"/>
        </w:rPr>
      </w:pPr>
    </w:p>
    <w:p w14:paraId="43536A4F" w14:textId="77777777" w:rsidR="004108D9" w:rsidRPr="00E92DE1" w:rsidRDefault="004108D9" w:rsidP="004108D9">
      <w:pPr>
        <w:ind w:right="715"/>
        <w:jc w:val="center"/>
        <w:rPr>
          <w:b/>
          <w:sz w:val="28"/>
          <w:szCs w:val="28"/>
          <w:lang w:val="uk-UA"/>
        </w:rPr>
      </w:pPr>
      <w:r w:rsidRPr="00E92DE1">
        <w:rPr>
          <w:b/>
          <w:sz w:val="28"/>
          <w:szCs w:val="28"/>
          <w:lang w:val="uk-UA"/>
        </w:rPr>
        <w:t>Залишки коштів на рахунках міського бюджету м. Мелітополь</w:t>
      </w:r>
    </w:p>
    <w:p w14:paraId="7222323C" w14:textId="77777777" w:rsidR="004108D9" w:rsidRPr="00E92DE1" w:rsidRDefault="004108D9" w:rsidP="004108D9">
      <w:pPr>
        <w:ind w:left="1080" w:right="-1"/>
        <w:jc w:val="center"/>
        <w:rPr>
          <w:sz w:val="28"/>
          <w:szCs w:val="28"/>
          <w:lang w:val="uk-UA"/>
        </w:rPr>
      </w:pPr>
      <w:r w:rsidRPr="00E92DE1">
        <w:rPr>
          <w:b/>
          <w:sz w:val="28"/>
          <w:szCs w:val="28"/>
          <w:lang w:val="uk-UA"/>
        </w:rPr>
        <w:tab/>
      </w:r>
      <w:r w:rsidRPr="00E92DE1">
        <w:rPr>
          <w:b/>
          <w:sz w:val="28"/>
          <w:szCs w:val="28"/>
          <w:lang w:val="uk-UA"/>
        </w:rPr>
        <w:tab/>
      </w:r>
      <w:r w:rsidRPr="00E92DE1">
        <w:rPr>
          <w:b/>
          <w:sz w:val="28"/>
          <w:szCs w:val="28"/>
          <w:lang w:val="uk-UA"/>
        </w:rPr>
        <w:tab/>
      </w:r>
      <w:r w:rsidRPr="00E92DE1">
        <w:rPr>
          <w:b/>
          <w:sz w:val="28"/>
          <w:szCs w:val="28"/>
          <w:lang w:val="uk-UA"/>
        </w:rPr>
        <w:tab/>
      </w:r>
      <w:r w:rsidRPr="00E92DE1">
        <w:rPr>
          <w:b/>
          <w:sz w:val="28"/>
          <w:szCs w:val="28"/>
          <w:lang w:val="uk-UA"/>
        </w:rPr>
        <w:tab/>
      </w:r>
      <w:r w:rsidRPr="00E92DE1">
        <w:rPr>
          <w:b/>
          <w:sz w:val="28"/>
          <w:szCs w:val="28"/>
          <w:lang w:val="uk-UA"/>
        </w:rPr>
        <w:tab/>
      </w:r>
      <w:r w:rsidRPr="00E92DE1">
        <w:rPr>
          <w:b/>
          <w:sz w:val="28"/>
          <w:szCs w:val="28"/>
          <w:lang w:val="uk-UA"/>
        </w:rPr>
        <w:tab/>
      </w:r>
      <w:r w:rsidRPr="00E92DE1">
        <w:rPr>
          <w:b/>
          <w:sz w:val="28"/>
          <w:szCs w:val="28"/>
          <w:lang w:val="uk-UA"/>
        </w:rPr>
        <w:tab/>
      </w:r>
      <w:r w:rsidRPr="00E92DE1">
        <w:rPr>
          <w:b/>
          <w:sz w:val="28"/>
          <w:szCs w:val="28"/>
          <w:lang w:val="uk-UA"/>
        </w:rPr>
        <w:tab/>
      </w:r>
      <w:r w:rsidRPr="00E92DE1">
        <w:rPr>
          <w:b/>
          <w:sz w:val="28"/>
          <w:szCs w:val="28"/>
          <w:lang w:val="uk-UA"/>
        </w:rPr>
        <w:tab/>
      </w:r>
      <w:r w:rsidRPr="00E92DE1">
        <w:rPr>
          <w:b/>
          <w:sz w:val="28"/>
          <w:szCs w:val="28"/>
          <w:lang w:val="uk-UA"/>
        </w:rPr>
        <w:tab/>
      </w:r>
      <w:r w:rsidRPr="00E92DE1">
        <w:rPr>
          <w:sz w:val="28"/>
          <w:szCs w:val="28"/>
          <w:lang w:val="uk-UA"/>
        </w:rPr>
        <w:t>грн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7"/>
        <w:gridCol w:w="2865"/>
        <w:gridCol w:w="2865"/>
      </w:tblGrid>
      <w:tr w:rsidR="00E92DE1" w:rsidRPr="00E92DE1" w14:paraId="58DE8DAB"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24EE2A53"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Назва фонду</w:t>
            </w:r>
          </w:p>
        </w:tc>
        <w:tc>
          <w:tcPr>
            <w:tcW w:w="2865" w:type="dxa"/>
            <w:tcBorders>
              <w:top w:val="single" w:sz="4" w:space="0" w:color="auto"/>
              <w:left w:val="single" w:sz="4" w:space="0" w:color="auto"/>
              <w:bottom w:val="single" w:sz="4" w:space="0" w:color="auto"/>
              <w:right w:val="single" w:sz="4" w:space="0" w:color="auto"/>
            </w:tcBorders>
            <w:hideMark/>
          </w:tcPr>
          <w:p w14:paraId="5FDA75D0" w14:textId="77777777" w:rsidR="004108D9" w:rsidRPr="00E92DE1" w:rsidRDefault="004108D9">
            <w:pPr>
              <w:spacing w:line="252" w:lineRule="auto"/>
              <w:rPr>
                <w:b/>
                <w:kern w:val="2"/>
                <w:sz w:val="26"/>
                <w:szCs w:val="26"/>
                <w:lang w:val="en-US" w:eastAsia="en-US"/>
              </w:rPr>
            </w:pPr>
            <w:r w:rsidRPr="00E92DE1">
              <w:rPr>
                <w:b/>
                <w:kern w:val="2"/>
                <w:sz w:val="26"/>
                <w:szCs w:val="26"/>
                <w:lang w:val="uk-UA" w:eastAsia="en-US"/>
              </w:rPr>
              <w:t>Залишки на (початок) 01.01.2024</w:t>
            </w:r>
          </w:p>
        </w:tc>
        <w:tc>
          <w:tcPr>
            <w:tcW w:w="2865" w:type="dxa"/>
            <w:tcBorders>
              <w:top w:val="single" w:sz="4" w:space="0" w:color="auto"/>
              <w:left w:val="single" w:sz="4" w:space="0" w:color="auto"/>
              <w:bottom w:val="single" w:sz="4" w:space="0" w:color="auto"/>
              <w:right w:val="single" w:sz="4" w:space="0" w:color="auto"/>
            </w:tcBorders>
            <w:hideMark/>
          </w:tcPr>
          <w:p w14:paraId="5AE68739" w14:textId="2683E503" w:rsidR="004108D9" w:rsidRPr="00E92DE1" w:rsidRDefault="002C676B">
            <w:pPr>
              <w:spacing w:line="252" w:lineRule="auto"/>
              <w:rPr>
                <w:b/>
                <w:kern w:val="2"/>
                <w:sz w:val="26"/>
                <w:szCs w:val="26"/>
                <w:lang w:val="uk-UA" w:eastAsia="en-US"/>
              </w:rPr>
            </w:pPr>
            <w:r w:rsidRPr="00E92DE1">
              <w:rPr>
                <w:b/>
                <w:kern w:val="2"/>
                <w:sz w:val="26"/>
                <w:szCs w:val="26"/>
                <w:lang w:val="uk-UA" w:eastAsia="en-US"/>
              </w:rPr>
              <w:t>Залишки на (початок) 01.01.202</w:t>
            </w:r>
            <w:r>
              <w:rPr>
                <w:b/>
                <w:kern w:val="2"/>
                <w:sz w:val="26"/>
                <w:szCs w:val="26"/>
                <w:lang w:val="uk-UA" w:eastAsia="en-US"/>
              </w:rPr>
              <w:t>5</w:t>
            </w:r>
          </w:p>
        </w:tc>
      </w:tr>
      <w:tr w:rsidR="00E92DE1" w:rsidRPr="00E92DE1" w14:paraId="6CE3C646" w14:textId="77777777" w:rsidTr="004108D9">
        <w:tc>
          <w:tcPr>
            <w:tcW w:w="3507" w:type="dxa"/>
            <w:tcBorders>
              <w:top w:val="single" w:sz="4" w:space="0" w:color="auto"/>
              <w:left w:val="single" w:sz="4" w:space="0" w:color="auto"/>
              <w:bottom w:val="single" w:sz="4" w:space="0" w:color="auto"/>
              <w:right w:val="single" w:sz="4" w:space="0" w:color="auto"/>
            </w:tcBorders>
            <w:vAlign w:val="center"/>
            <w:hideMark/>
          </w:tcPr>
          <w:p w14:paraId="6CEDAB8A" w14:textId="77777777" w:rsidR="004108D9" w:rsidRPr="00E92DE1" w:rsidRDefault="004108D9">
            <w:pPr>
              <w:spacing w:line="252" w:lineRule="auto"/>
              <w:ind w:left="34"/>
              <w:rPr>
                <w:kern w:val="2"/>
                <w:sz w:val="26"/>
                <w:szCs w:val="26"/>
                <w:lang w:val="uk-UA" w:eastAsia="en-US"/>
              </w:rPr>
            </w:pPr>
            <w:r w:rsidRPr="00E92DE1">
              <w:rPr>
                <w:kern w:val="2"/>
                <w:sz w:val="26"/>
                <w:szCs w:val="26"/>
                <w:lang w:val="uk-UA" w:eastAsia="en-US"/>
              </w:rPr>
              <w:t>Загальний фонд місцевого бюджету</w:t>
            </w:r>
          </w:p>
        </w:tc>
        <w:tc>
          <w:tcPr>
            <w:tcW w:w="2865" w:type="dxa"/>
            <w:tcBorders>
              <w:top w:val="single" w:sz="4" w:space="0" w:color="auto"/>
              <w:left w:val="single" w:sz="4" w:space="0" w:color="auto"/>
              <w:bottom w:val="single" w:sz="4" w:space="0" w:color="auto"/>
              <w:right w:val="single" w:sz="4" w:space="0" w:color="auto"/>
            </w:tcBorders>
            <w:hideMark/>
          </w:tcPr>
          <w:p w14:paraId="74DAC5D7" w14:textId="77777777" w:rsidR="004108D9" w:rsidRPr="00E92DE1" w:rsidRDefault="004108D9">
            <w:pPr>
              <w:spacing w:line="252" w:lineRule="auto"/>
              <w:rPr>
                <w:kern w:val="2"/>
                <w:sz w:val="26"/>
                <w:szCs w:val="26"/>
                <w:lang w:val="uk-UA" w:eastAsia="en-US"/>
              </w:rPr>
            </w:pPr>
            <w:r w:rsidRPr="00E92DE1">
              <w:rPr>
                <w:kern w:val="2"/>
                <w:sz w:val="26"/>
                <w:szCs w:val="26"/>
                <w:lang w:eastAsia="en-US"/>
              </w:rPr>
              <w:t>282 438 442,42</w:t>
            </w:r>
          </w:p>
        </w:tc>
        <w:tc>
          <w:tcPr>
            <w:tcW w:w="2865" w:type="dxa"/>
            <w:tcBorders>
              <w:top w:val="single" w:sz="4" w:space="0" w:color="auto"/>
              <w:left w:val="single" w:sz="4" w:space="0" w:color="auto"/>
              <w:bottom w:val="single" w:sz="4" w:space="0" w:color="auto"/>
              <w:right w:val="single" w:sz="4" w:space="0" w:color="auto"/>
            </w:tcBorders>
            <w:hideMark/>
          </w:tcPr>
          <w:p w14:paraId="07E4BAED"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218 144 760,42</w:t>
            </w:r>
          </w:p>
        </w:tc>
      </w:tr>
      <w:tr w:rsidR="00E92DE1" w:rsidRPr="00E92DE1" w14:paraId="2930B421"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793A63C3"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Освітня субвенція</w:t>
            </w:r>
          </w:p>
        </w:tc>
        <w:tc>
          <w:tcPr>
            <w:tcW w:w="2865" w:type="dxa"/>
            <w:tcBorders>
              <w:top w:val="single" w:sz="4" w:space="0" w:color="auto"/>
              <w:left w:val="single" w:sz="4" w:space="0" w:color="auto"/>
              <w:bottom w:val="single" w:sz="4" w:space="0" w:color="auto"/>
              <w:right w:val="single" w:sz="4" w:space="0" w:color="auto"/>
            </w:tcBorders>
            <w:hideMark/>
          </w:tcPr>
          <w:p w14:paraId="50122540" w14:textId="77777777" w:rsidR="004108D9" w:rsidRPr="00E92DE1" w:rsidRDefault="004108D9">
            <w:pPr>
              <w:spacing w:line="252" w:lineRule="auto"/>
              <w:rPr>
                <w:kern w:val="2"/>
                <w:sz w:val="26"/>
                <w:szCs w:val="26"/>
                <w:lang w:val="uk-UA" w:eastAsia="uk-UA"/>
              </w:rPr>
            </w:pPr>
            <w:r w:rsidRPr="00E92DE1">
              <w:rPr>
                <w:kern w:val="2"/>
                <w:sz w:val="26"/>
                <w:szCs w:val="26"/>
                <w:lang w:val="uk-UA" w:eastAsia="en-US"/>
              </w:rPr>
              <w:t>101 752,84</w:t>
            </w:r>
          </w:p>
        </w:tc>
        <w:tc>
          <w:tcPr>
            <w:tcW w:w="2865" w:type="dxa"/>
            <w:tcBorders>
              <w:top w:val="single" w:sz="4" w:space="0" w:color="auto"/>
              <w:left w:val="single" w:sz="4" w:space="0" w:color="auto"/>
              <w:bottom w:val="single" w:sz="4" w:space="0" w:color="auto"/>
              <w:right w:val="single" w:sz="4" w:space="0" w:color="auto"/>
            </w:tcBorders>
            <w:hideMark/>
          </w:tcPr>
          <w:p w14:paraId="632BFA5D"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226 918,26</w:t>
            </w:r>
          </w:p>
        </w:tc>
      </w:tr>
      <w:tr w:rsidR="00E92DE1" w:rsidRPr="00E92DE1" w14:paraId="0B13D5FD"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4C7B1082"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Субвенція на надання підтримки особам з освітніми потребами</w:t>
            </w:r>
          </w:p>
        </w:tc>
        <w:tc>
          <w:tcPr>
            <w:tcW w:w="2865" w:type="dxa"/>
            <w:tcBorders>
              <w:top w:val="single" w:sz="4" w:space="0" w:color="auto"/>
              <w:left w:val="single" w:sz="4" w:space="0" w:color="auto"/>
              <w:bottom w:val="single" w:sz="4" w:space="0" w:color="auto"/>
              <w:right w:val="single" w:sz="4" w:space="0" w:color="auto"/>
            </w:tcBorders>
            <w:hideMark/>
          </w:tcPr>
          <w:p w14:paraId="28351FBF" w14:textId="77777777" w:rsidR="004108D9" w:rsidRPr="00E92DE1" w:rsidRDefault="004108D9">
            <w:pPr>
              <w:spacing w:line="252" w:lineRule="auto"/>
              <w:rPr>
                <w:kern w:val="2"/>
                <w:sz w:val="26"/>
                <w:szCs w:val="26"/>
                <w:lang w:eastAsia="en-US"/>
              </w:rPr>
            </w:pPr>
            <w:r w:rsidRPr="00E92DE1">
              <w:rPr>
                <w:kern w:val="2"/>
                <w:sz w:val="26"/>
                <w:szCs w:val="26"/>
                <w:lang w:eastAsia="en-US"/>
              </w:rPr>
              <w:t>2 165 118,16</w:t>
            </w:r>
          </w:p>
        </w:tc>
        <w:tc>
          <w:tcPr>
            <w:tcW w:w="2865" w:type="dxa"/>
            <w:tcBorders>
              <w:top w:val="single" w:sz="4" w:space="0" w:color="auto"/>
              <w:left w:val="single" w:sz="4" w:space="0" w:color="auto"/>
              <w:bottom w:val="single" w:sz="4" w:space="0" w:color="auto"/>
              <w:right w:val="single" w:sz="4" w:space="0" w:color="auto"/>
            </w:tcBorders>
            <w:hideMark/>
          </w:tcPr>
          <w:p w14:paraId="190FB808"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w:t>
            </w:r>
          </w:p>
        </w:tc>
      </w:tr>
      <w:tr w:rsidR="00E92DE1" w:rsidRPr="00E92DE1" w14:paraId="72352BF0"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1304FE8A"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 xml:space="preserve">Субвенція з місцевого бюджету на здійснення передених видатків у сфері освіти за рахунок коштів освітньої субвенції (ІРЦ) </w:t>
            </w:r>
          </w:p>
        </w:tc>
        <w:tc>
          <w:tcPr>
            <w:tcW w:w="2865" w:type="dxa"/>
            <w:tcBorders>
              <w:top w:val="single" w:sz="4" w:space="0" w:color="auto"/>
              <w:left w:val="single" w:sz="4" w:space="0" w:color="auto"/>
              <w:bottom w:val="single" w:sz="4" w:space="0" w:color="auto"/>
              <w:right w:val="single" w:sz="4" w:space="0" w:color="auto"/>
            </w:tcBorders>
            <w:hideMark/>
          </w:tcPr>
          <w:p w14:paraId="41A5AD61"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w:t>
            </w:r>
          </w:p>
        </w:tc>
        <w:tc>
          <w:tcPr>
            <w:tcW w:w="2865" w:type="dxa"/>
            <w:tcBorders>
              <w:top w:val="single" w:sz="4" w:space="0" w:color="auto"/>
              <w:left w:val="single" w:sz="4" w:space="0" w:color="auto"/>
              <w:bottom w:val="single" w:sz="4" w:space="0" w:color="auto"/>
              <w:right w:val="single" w:sz="4" w:space="0" w:color="auto"/>
            </w:tcBorders>
            <w:hideMark/>
          </w:tcPr>
          <w:p w14:paraId="0BF93364"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830 931,38</w:t>
            </w:r>
          </w:p>
        </w:tc>
      </w:tr>
      <w:tr w:rsidR="00E92DE1" w:rsidRPr="00E92DE1" w14:paraId="03BF138B"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7CE38142"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Додаткова дотація на опалювальний період</w:t>
            </w:r>
          </w:p>
        </w:tc>
        <w:tc>
          <w:tcPr>
            <w:tcW w:w="2865" w:type="dxa"/>
            <w:tcBorders>
              <w:top w:val="single" w:sz="4" w:space="0" w:color="auto"/>
              <w:left w:val="single" w:sz="4" w:space="0" w:color="auto"/>
              <w:bottom w:val="single" w:sz="4" w:space="0" w:color="auto"/>
              <w:right w:val="single" w:sz="4" w:space="0" w:color="auto"/>
            </w:tcBorders>
          </w:tcPr>
          <w:p w14:paraId="3EE2B08C" w14:textId="77777777" w:rsidR="004108D9" w:rsidRPr="00E92DE1" w:rsidRDefault="004108D9">
            <w:pPr>
              <w:spacing w:line="252" w:lineRule="auto"/>
              <w:rPr>
                <w:kern w:val="2"/>
                <w:sz w:val="26"/>
                <w:szCs w:val="26"/>
                <w:lang w:val="uk-UA" w:eastAsia="uk-UA"/>
              </w:rPr>
            </w:pPr>
            <w:r w:rsidRPr="00E92DE1">
              <w:rPr>
                <w:kern w:val="2"/>
                <w:sz w:val="26"/>
                <w:szCs w:val="26"/>
                <w:lang w:eastAsia="en-US"/>
              </w:rPr>
              <w:t>2 866 215,66</w:t>
            </w:r>
          </w:p>
          <w:p w14:paraId="199BB02C" w14:textId="77777777" w:rsidR="004108D9" w:rsidRPr="00E92DE1" w:rsidRDefault="004108D9">
            <w:pPr>
              <w:spacing w:line="252" w:lineRule="auto"/>
              <w:rPr>
                <w:kern w:val="2"/>
                <w:sz w:val="26"/>
                <w:szCs w:val="26"/>
                <w:lang w:val="uk-UA" w:eastAsia="en-US"/>
              </w:rPr>
            </w:pPr>
          </w:p>
        </w:tc>
        <w:tc>
          <w:tcPr>
            <w:tcW w:w="2865" w:type="dxa"/>
            <w:tcBorders>
              <w:top w:val="single" w:sz="4" w:space="0" w:color="auto"/>
              <w:left w:val="single" w:sz="4" w:space="0" w:color="auto"/>
              <w:bottom w:val="single" w:sz="4" w:space="0" w:color="auto"/>
              <w:right w:val="single" w:sz="4" w:space="0" w:color="auto"/>
            </w:tcBorders>
          </w:tcPr>
          <w:p w14:paraId="04C23C23" w14:textId="77777777" w:rsidR="004108D9" w:rsidRPr="00E92DE1" w:rsidRDefault="004108D9">
            <w:pPr>
              <w:spacing w:line="252" w:lineRule="auto"/>
              <w:rPr>
                <w:kern w:val="2"/>
                <w:sz w:val="26"/>
                <w:szCs w:val="26"/>
                <w:lang w:val="uk-UA" w:eastAsia="uk-UA"/>
              </w:rPr>
            </w:pPr>
            <w:r w:rsidRPr="00E92DE1">
              <w:rPr>
                <w:kern w:val="2"/>
                <w:sz w:val="26"/>
                <w:szCs w:val="26"/>
                <w:lang w:eastAsia="en-US"/>
              </w:rPr>
              <w:t>2 866 215,66</w:t>
            </w:r>
          </w:p>
          <w:p w14:paraId="2A89CE60" w14:textId="77777777" w:rsidR="004108D9" w:rsidRPr="00E92DE1" w:rsidRDefault="004108D9">
            <w:pPr>
              <w:spacing w:line="252" w:lineRule="auto"/>
              <w:rPr>
                <w:kern w:val="2"/>
                <w:sz w:val="26"/>
                <w:szCs w:val="26"/>
                <w:lang w:eastAsia="en-US"/>
              </w:rPr>
            </w:pPr>
          </w:p>
        </w:tc>
      </w:tr>
      <w:tr w:rsidR="00E92DE1" w:rsidRPr="00E92DE1" w14:paraId="33237829"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545D66BB"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Додаткова дотація</w:t>
            </w:r>
          </w:p>
        </w:tc>
        <w:tc>
          <w:tcPr>
            <w:tcW w:w="2865" w:type="dxa"/>
            <w:tcBorders>
              <w:top w:val="single" w:sz="4" w:space="0" w:color="auto"/>
              <w:left w:val="single" w:sz="4" w:space="0" w:color="auto"/>
              <w:bottom w:val="single" w:sz="4" w:space="0" w:color="auto"/>
              <w:right w:val="single" w:sz="4" w:space="0" w:color="auto"/>
            </w:tcBorders>
            <w:hideMark/>
          </w:tcPr>
          <w:p w14:paraId="1E3AE65B" w14:textId="77777777" w:rsidR="004108D9" w:rsidRPr="00E92DE1" w:rsidRDefault="004108D9">
            <w:pPr>
              <w:spacing w:line="252" w:lineRule="auto"/>
              <w:rPr>
                <w:kern w:val="2"/>
                <w:sz w:val="26"/>
                <w:szCs w:val="26"/>
                <w:lang w:eastAsia="en-US"/>
              </w:rPr>
            </w:pPr>
            <w:r w:rsidRPr="00E92DE1">
              <w:rPr>
                <w:kern w:val="2"/>
                <w:sz w:val="26"/>
                <w:szCs w:val="26"/>
                <w:lang w:eastAsia="en-US"/>
              </w:rPr>
              <w:t>1</w:t>
            </w:r>
            <w:r w:rsidRPr="00E92DE1">
              <w:rPr>
                <w:kern w:val="2"/>
                <w:sz w:val="26"/>
                <w:szCs w:val="26"/>
                <w:lang w:val="uk-UA" w:eastAsia="en-US"/>
              </w:rPr>
              <w:t> </w:t>
            </w:r>
            <w:r w:rsidRPr="00E92DE1">
              <w:rPr>
                <w:kern w:val="2"/>
                <w:sz w:val="26"/>
                <w:szCs w:val="26"/>
                <w:lang w:eastAsia="en-US"/>
              </w:rPr>
              <w:t>994</w:t>
            </w:r>
            <w:r w:rsidRPr="00E92DE1">
              <w:rPr>
                <w:kern w:val="2"/>
                <w:sz w:val="26"/>
                <w:szCs w:val="26"/>
                <w:lang w:val="uk-UA" w:eastAsia="en-US"/>
              </w:rPr>
              <w:t xml:space="preserve"> </w:t>
            </w:r>
            <w:r w:rsidRPr="00E92DE1">
              <w:rPr>
                <w:kern w:val="2"/>
                <w:sz w:val="26"/>
                <w:szCs w:val="26"/>
                <w:lang w:eastAsia="en-US"/>
              </w:rPr>
              <w:t>704,31</w:t>
            </w:r>
          </w:p>
        </w:tc>
        <w:tc>
          <w:tcPr>
            <w:tcW w:w="2865" w:type="dxa"/>
            <w:tcBorders>
              <w:top w:val="single" w:sz="4" w:space="0" w:color="auto"/>
              <w:left w:val="single" w:sz="4" w:space="0" w:color="auto"/>
              <w:bottom w:val="single" w:sz="4" w:space="0" w:color="auto"/>
              <w:right w:val="single" w:sz="4" w:space="0" w:color="auto"/>
            </w:tcBorders>
            <w:hideMark/>
          </w:tcPr>
          <w:p w14:paraId="54A40367" w14:textId="77777777" w:rsidR="004108D9" w:rsidRPr="00E92DE1" w:rsidRDefault="004108D9">
            <w:pPr>
              <w:spacing w:line="252" w:lineRule="auto"/>
              <w:rPr>
                <w:kern w:val="2"/>
                <w:sz w:val="26"/>
                <w:szCs w:val="26"/>
                <w:lang w:eastAsia="en-US"/>
              </w:rPr>
            </w:pPr>
            <w:r w:rsidRPr="00E92DE1">
              <w:rPr>
                <w:kern w:val="2"/>
                <w:sz w:val="26"/>
                <w:szCs w:val="26"/>
                <w:lang w:eastAsia="en-US"/>
              </w:rPr>
              <w:t>1</w:t>
            </w:r>
            <w:r w:rsidRPr="00E92DE1">
              <w:rPr>
                <w:kern w:val="2"/>
                <w:sz w:val="26"/>
                <w:szCs w:val="26"/>
                <w:lang w:val="uk-UA" w:eastAsia="en-US"/>
              </w:rPr>
              <w:t> </w:t>
            </w:r>
            <w:r w:rsidRPr="00E92DE1">
              <w:rPr>
                <w:kern w:val="2"/>
                <w:sz w:val="26"/>
                <w:szCs w:val="26"/>
                <w:lang w:eastAsia="en-US"/>
              </w:rPr>
              <w:t>994</w:t>
            </w:r>
            <w:r w:rsidRPr="00E92DE1">
              <w:rPr>
                <w:kern w:val="2"/>
                <w:sz w:val="26"/>
                <w:szCs w:val="26"/>
                <w:lang w:val="uk-UA" w:eastAsia="en-US"/>
              </w:rPr>
              <w:t xml:space="preserve"> </w:t>
            </w:r>
            <w:r w:rsidRPr="00E92DE1">
              <w:rPr>
                <w:kern w:val="2"/>
                <w:sz w:val="26"/>
                <w:szCs w:val="26"/>
                <w:lang w:eastAsia="en-US"/>
              </w:rPr>
              <w:t>704,31</w:t>
            </w:r>
          </w:p>
        </w:tc>
      </w:tr>
      <w:tr w:rsidR="00E92DE1" w:rsidRPr="00E92DE1" w14:paraId="379CD14B"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72C58C64"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 xml:space="preserve">Інші дотації з місцевого бюджету </w:t>
            </w:r>
          </w:p>
        </w:tc>
        <w:tc>
          <w:tcPr>
            <w:tcW w:w="2865" w:type="dxa"/>
            <w:tcBorders>
              <w:top w:val="single" w:sz="4" w:space="0" w:color="auto"/>
              <w:left w:val="single" w:sz="4" w:space="0" w:color="auto"/>
              <w:bottom w:val="single" w:sz="4" w:space="0" w:color="auto"/>
              <w:right w:val="single" w:sz="4" w:space="0" w:color="auto"/>
            </w:tcBorders>
            <w:hideMark/>
          </w:tcPr>
          <w:p w14:paraId="1FA7CDD1"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8 935 575,0</w:t>
            </w:r>
          </w:p>
        </w:tc>
        <w:tc>
          <w:tcPr>
            <w:tcW w:w="2865" w:type="dxa"/>
            <w:tcBorders>
              <w:top w:val="single" w:sz="4" w:space="0" w:color="auto"/>
              <w:left w:val="single" w:sz="4" w:space="0" w:color="auto"/>
              <w:bottom w:val="single" w:sz="4" w:space="0" w:color="auto"/>
              <w:right w:val="single" w:sz="4" w:space="0" w:color="auto"/>
            </w:tcBorders>
            <w:hideMark/>
          </w:tcPr>
          <w:p w14:paraId="038F9D93"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6 560 575,0</w:t>
            </w:r>
          </w:p>
        </w:tc>
      </w:tr>
      <w:tr w:rsidR="00E92DE1" w:rsidRPr="00E92DE1" w14:paraId="41365771"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1615E944"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Додаткова дотація на делеговані повноваження</w:t>
            </w:r>
          </w:p>
        </w:tc>
        <w:tc>
          <w:tcPr>
            <w:tcW w:w="2865" w:type="dxa"/>
            <w:tcBorders>
              <w:top w:val="single" w:sz="4" w:space="0" w:color="auto"/>
              <w:left w:val="single" w:sz="4" w:space="0" w:color="auto"/>
              <w:bottom w:val="single" w:sz="4" w:space="0" w:color="auto"/>
              <w:right w:val="single" w:sz="4" w:space="0" w:color="auto"/>
            </w:tcBorders>
            <w:hideMark/>
          </w:tcPr>
          <w:p w14:paraId="61A27FF6"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19 667 422,11</w:t>
            </w:r>
          </w:p>
        </w:tc>
        <w:tc>
          <w:tcPr>
            <w:tcW w:w="2865" w:type="dxa"/>
            <w:tcBorders>
              <w:top w:val="single" w:sz="4" w:space="0" w:color="auto"/>
              <w:left w:val="single" w:sz="4" w:space="0" w:color="auto"/>
              <w:bottom w:val="single" w:sz="4" w:space="0" w:color="auto"/>
              <w:right w:val="single" w:sz="4" w:space="0" w:color="auto"/>
            </w:tcBorders>
            <w:hideMark/>
          </w:tcPr>
          <w:p w14:paraId="3213EB4B"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70 830,68</w:t>
            </w:r>
          </w:p>
        </w:tc>
      </w:tr>
      <w:tr w:rsidR="00E92DE1" w:rsidRPr="00E92DE1" w14:paraId="0E157ABE"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5CC5508F"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Повернені кредити</w:t>
            </w:r>
          </w:p>
        </w:tc>
        <w:tc>
          <w:tcPr>
            <w:tcW w:w="2865" w:type="dxa"/>
            <w:tcBorders>
              <w:top w:val="single" w:sz="4" w:space="0" w:color="auto"/>
              <w:left w:val="single" w:sz="4" w:space="0" w:color="auto"/>
              <w:bottom w:val="single" w:sz="4" w:space="0" w:color="auto"/>
              <w:right w:val="single" w:sz="4" w:space="0" w:color="auto"/>
            </w:tcBorders>
            <w:hideMark/>
          </w:tcPr>
          <w:p w14:paraId="18B054DE"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w:t>
            </w:r>
          </w:p>
        </w:tc>
        <w:tc>
          <w:tcPr>
            <w:tcW w:w="2865" w:type="dxa"/>
            <w:tcBorders>
              <w:top w:val="single" w:sz="4" w:space="0" w:color="auto"/>
              <w:left w:val="single" w:sz="4" w:space="0" w:color="auto"/>
              <w:bottom w:val="single" w:sz="4" w:space="0" w:color="auto"/>
              <w:right w:val="single" w:sz="4" w:space="0" w:color="auto"/>
            </w:tcBorders>
            <w:hideMark/>
          </w:tcPr>
          <w:p w14:paraId="3FB49719"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w:t>
            </w:r>
          </w:p>
        </w:tc>
      </w:tr>
      <w:tr w:rsidR="00E92DE1" w:rsidRPr="00E92DE1" w14:paraId="1B1B5EFA"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69128AA3"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Субвенція соц-економ. розвитку</w:t>
            </w:r>
          </w:p>
        </w:tc>
        <w:tc>
          <w:tcPr>
            <w:tcW w:w="2865" w:type="dxa"/>
            <w:tcBorders>
              <w:top w:val="single" w:sz="4" w:space="0" w:color="auto"/>
              <w:left w:val="single" w:sz="4" w:space="0" w:color="auto"/>
              <w:bottom w:val="single" w:sz="4" w:space="0" w:color="auto"/>
              <w:right w:val="single" w:sz="4" w:space="0" w:color="auto"/>
            </w:tcBorders>
          </w:tcPr>
          <w:p w14:paraId="075D713A" w14:textId="77777777" w:rsidR="004108D9" w:rsidRPr="00E92DE1" w:rsidRDefault="004108D9">
            <w:pPr>
              <w:spacing w:line="252" w:lineRule="auto"/>
              <w:rPr>
                <w:kern w:val="2"/>
                <w:sz w:val="26"/>
                <w:szCs w:val="26"/>
                <w:lang w:val="uk-UA" w:eastAsia="uk-UA"/>
              </w:rPr>
            </w:pPr>
            <w:r w:rsidRPr="00E92DE1">
              <w:rPr>
                <w:kern w:val="2"/>
                <w:sz w:val="26"/>
                <w:szCs w:val="26"/>
                <w:lang w:eastAsia="en-US"/>
              </w:rPr>
              <w:t>Повернуто до ДБ</w:t>
            </w:r>
          </w:p>
          <w:p w14:paraId="26CD61AA" w14:textId="77777777" w:rsidR="004108D9" w:rsidRPr="00E92DE1" w:rsidRDefault="004108D9">
            <w:pPr>
              <w:spacing w:line="252" w:lineRule="auto"/>
              <w:rPr>
                <w:kern w:val="2"/>
                <w:sz w:val="26"/>
                <w:szCs w:val="26"/>
                <w:lang w:val="uk-UA" w:eastAsia="en-US"/>
              </w:rPr>
            </w:pPr>
          </w:p>
        </w:tc>
        <w:tc>
          <w:tcPr>
            <w:tcW w:w="2865" w:type="dxa"/>
            <w:tcBorders>
              <w:top w:val="single" w:sz="4" w:space="0" w:color="auto"/>
              <w:left w:val="single" w:sz="4" w:space="0" w:color="auto"/>
              <w:bottom w:val="single" w:sz="4" w:space="0" w:color="auto"/>
              <w:right w:val="single" w:sz="4" w:space="0" w:color="auto"/>
            </w:tcBorders>
            <w:hideMark/>
          </w:tcPr>
          <w:p w14:paraId="302874F3"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w:t>
            </w:r>
          </w:p>
        </w:tc>
      </w:tr>
      <w:tr w:rsidR="00E92DE1" w:rsidRPr="00E92DE1" w14:paraId="77D97E44"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0417685A"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Субвенція на розвиток спортивної інфраструктури</w:t>
            </w:r>
          </w:p>
        </w:tc>
        <w:tc>
          <w:tcPr>
            <w:tcW w:w="2865" w:type="dxa"/>
            <w:tcBorders>
              <w:top w:val="single" w:sz="4" w:space="0" w:color="auto"/>
              <w:left w:val="single" w:sz="4" w:space="0" w:color="auto"/>
              <w:bottom w:val="single" w:sz="4" w:space="0" w:color="auto"/>
              <w:right w:val="single" w:sz="4" w:space="0" w:color="auto"/>
            </w:tcBorders>
          </w:tcPr>
          <w:p w14:paraId="110AFBC5" w14:textId="77777777" w:rsidR="004108D9" w:rsidRPr="00E92DE1" w:rsidRDefault="004108D9">
            <w:pPr>
              <w:spacing w:line="252" w:lineRule="auto"/>
              <w:rPr>
                <w:kern w:val="2"/>
                <w:sz w:val="26"/>
                <w:szCs w:val="26"/>
                <w:lang w:val="uk-UA" w:eastAsia="uk-UA"/>
              </w:rPr>
            </w:pPr>
            <w:r w:rsidRPr="00E92DE1">
              <w:rPr>
                <w:kern w:val="2"/>
                <w:sz w:val="26"/>
                <w:szCs w:val="26"/>
                <w:lang w:eastAsia="en-US"/>
              </w:rPr>
              <w:t>Повернуто до ДБ</w:t>
            </w:r>
          </w:p>
          <w:p w14:paraId="6D697B72" w14:textId="77777777" w:rsidR="004108D9" w:rsidRPr="00E92DE1" w:rsidRDefault="004108D9">
            <w:pPr>
              <w:spacing w:line="252" w:lineRule="auto"/>
              <w:rPr>
                <w:kern w:val="2"/>
                <w:sz w:val="26"/>
                <w:szCs w:val="26"/>
                <w:lang w:val="uk-UA" w:eastAsia="en-US"/>
              </w:rPr>
            </w:pPr>
          </w:p>
        </w:tc>
        <w:tc>
          <w:tcPr>
            <w:tcW w:w="2865" w:type="dxa"/>
            <w:tcBorders>
              <w:top w:val="single" w:sz="4" w:space="0" w:color="auto"/>
              <w:left w:val="single" w:sz="4" w:space="0" w:color="auto"/>
              <w:bottom w:val="single" w:sz="4" w:space="0" w:color="auto"/>
              <w:right w:val="single" w:sz="4" w:space="0" w:color="auto"/>
            </w:tcBorders>
            <w:hideMark/>
          </w:tcPr>
          <w:p w14:paraId="02B1BE2D"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w:t>
            </w:r>
          </w:p>
        </w:tc>
      </w:tr>
      <w:tr w:rsidR="00E92DE1" w:rsidRPr="00E92DE1" w14:paraId="428A39A4"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6DCDE034"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Субвенція на підтримку осіб, які постраждали від домашнього насильства</w:t>
            </w:r>
          </w:p>
        </w:tc>
        <w:tc>
          <w:tcPr>
            <w:tcW w:w="2865" w:type="dxa"/>
            <w:tcBorders>
              <w:top w:val="single" w:sz="4" w:space="0" w:color="auto"/>
              <w:left w:val="single" w:sz="4" w:space="0" w:color="auto"/>
              <w:bottom w:val="single" w:sz="4" w:space="0" w:color="auto"/>
              <w:right w:val="single" w:sz="4" w:space="0" w:color="auto"/>
            </w:tcBorders>
          </w:tcPr>
          <w:p w14:paraId="0E1F1238" w14:textId="77777777" w:rsidR="004108D9" w:rsidRPr="00E92DE1" w:rsidRDefault="004108D9">
            <w:pPr>
              <w:spacing w:line="252" w:lineRule="auto"/>
              <w:rPr>
                <w:kern w:val="2"/>
                <w:sz w:val="26"/>
                <w:szCs w:val="26"/>
                <w:lang w:val="uk-UA" w:eastAsia="uk-UA"/>
              </w:rPr>
            </w:pPr>
            <w:r w:rsidRPr="00E92DE1">
              <w:rPr>
                <w:kern w:val="2"/>
                <w:sz w:val="26"/>
                <w:szCs w:val="26"/>
                <w:lang w:eastAsia="en-US"/>
              </w:rPr>
              <w:t>Повернуто до ДБ</w:t>
            </w:r>
          </w:p>
          <w:p w14:paraId="590AB467" w14:textId="77777777" w:rsidR="004108D9" w:rsidRPr="00E92DE1" w:rsidRDefault="004108D9">
            <w:pPr>
              <w:spacing w:line="252" w:lineRule="auto"/>
              <w:rPr>
                <w:kern w:val="2"/>
                <w:sz w:val="26"/>
                <w:szCs w:val="26"/>
                <w:lang w:val="uk-UA" w:eastAsia="en-US"/>
              </w:rPr>
            </w:pPr>
          </w:p>
        </w:tc>
        <w:tc>
          <w:tcPr>
            <w:tcW w:w="2865" w:type="dxa"/>
            <w:tcBorders>
              <w:top w:val="single" w:sz="4" w:space="0" w:color="auto"/>
              <w:left w:val="single" w:sz="4" w:space="0" w:color="auto"/>
              <w:bottom w:val="single" w:sz="4" w:space="0" w:color="auto"/>
              <w:right w:val="single" w:sz="4" w:space="0" w:color="auto"/>
            </w:tcBorders>
            <w:hideMark/>
          </w:tcPr>
          <w:p w14:paraId="0AB7A6E4"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w:t>
            </w:r>
          </w:p>
        </w:tc>
      </w:tr>
      <w:tr w:rsidR="00E92DE1" w:rsidRPr="00E92DE1" w14:paraId="278B9C10"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4BD226FD" w14:textId="77777777" w:rsidR="004108D9" w:rsidRPr="00E92DE1" w:rsidRDefault="004108D9">
            <w:pPr>
              <w:spacing w:line="252" w:lineRule="auto"/>
              <w:rPr>
                <w:b/>
                <w:kern w:val="2"/>
                <w:sz w:val="26"/>
                <w:szCs w:val="26"/>
                <w:lang w:val="uk-UA" w:eastAsia="en-US"/>
              </w:rPr>
            </w:pPr>
            <w:r w:rsidRPr="00E92DE1">
              <w:rPr>
                <w:b/>
                <w:kern w:val="2"/>
                <w:sz w:val="26"/>
                <w:szCs w:val="26"/>
                <w:lang w:val="uk-UA" w:eastAsia="en-US"/>
              </w:rPr>
              <w:t>Всього загальний фонд</w:t>
            </w:r>
          </w:p>
        </w:tc>
        <w:tc>
          <w:tcPr>
            <w:tcW w:w="2865" w:type="dxa"/>
            <w:tcBorders>
              <w:top w:val="single" w:sz="4" w:space="0" w:color="auto"/>
              <w:left w:val="single" w:sz="4" w:space="0" w:color="auto"/>
              <w:bottom w:val="single" w:sz="4" w:space="0" w:color="auto"/>
              <w:right w:val="single" w:sz="4" w:space="0" w:color="auto"/>
            </w:tcBorders>
            <w:hideMark/>
          </w:tcPr>
          <w:p w14:paraId="582E8CA7" w14:textId="77777777" w:rsidR="004108D9" w:rsidRPr="00E92DE1" w:rsidRDefault="004108D9">
            <w:pPr>
              <w:spacing w:line="252" w:lineRule="auto"/>
              <w:rPr>
                <w:b/>
                <w:kern w:val="2"/>
                <w:sz w:val="26"/>
                <w:szCs w:val="26"/>
                <w:lang w:val="uk-UA" w:eastAsia="en-US"/>
              </w:rPr>
            </w:pPr>
            <w:r w:rsidRPr="00E92DE1">
              <w:rPr>
                <w:b/>
                <w:kern w:val="2"/>
                <w:sz w:val="26"/>
                <w:szCs w:val="26"/>
                <w:lang w:val="uk-UA" w:eastAsia="en-US"/>
              </w:rPr>
              <w:t>318 169 230,50</w:t>
            </w:r>
          </w:p>
        </w:tc>
        <w:tc>
          <w:tcPr>
            <w:tcW w:w="2865" w:type="dxa"/>
            <w:tcBorders>
              <w:top w:val="single" w:sz="4" w:space="0" w:color="auto"/>
              <w:left w:val="single" w:sz="4" w:space="0" w:color="auto"/>
              <w:bottom w:val="single" w:sz="4" w:space="0" w:color="auto"/>
              <w:right w:val="single" w:sz="4" w:space="0" w:color="auto"/>
            </w:tcBorders>
            <w:hideMark/>
          </w:tcPr>
          <w:p w14:paraId="0CD6CD38" w14:textId="77777777" w:rsidR="004108D9" w:rsidRPr="00E92DE1" w:rsidRDefault="004108D9">
            <w:pPr>
              <w:spacing w:line="252" w:lineRule="auto"/>
              <w:rPr>
                <w:b/>
                <w:kern w:val="2"/>
                <w:sz w:val="26"/>
                <w:szCs w:val="26"/>
                <w:lang w:val="uk-UA" w:eastAsia="en-US"/>
              </w:rPr>
            </w:pPr>
            <w:r w:rsidRPr="00E92DE1">
              <w:rPr>
                <w:b/>
                <w:kern w:val="2"/>
                <w:sz w:val="26"/>
                <w:szCs w:val="26"/>
                <w:lang w:val="uk-UA" w:eastAsia="en-US"/>
              </w:rPr>
              <w:t>230 694 935,71</w:t>
            </w:r>
          </w:p>
        </w:tc>
      </w:tr>
      <w:tr w:rsidR="00E92DE1" w:rsidRPr="00E92DE1" w14:paraId="2608397F"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31EEC690"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фонд екології</w:t>
            </w:r>
          </w:p>
        </w:tc>
        <w:tc>
          <w:tcPr>
            <w:tcW w:w="2865" w:type="dxa"/>
            <w:tcBorders>
              <w:top w:val="single" w:sz="4" w:space="0" w:color="auto"/>
              <w:left w:val="single" w:sz="4" w:space="0" w:color="auto"/>
              <w:bottom w:val="single" w:sz="4" w:space="0" w:color="auto"/>
              <w:right w:val="single" w:sz="4" w:space="0" w:color="auto"/>
            </w:tcBorders>
            <w:hideMark/>
          </w:tcPr>
          <w:p w14:paraId="3044575B" w14:textId="77777777" w:rsidR="004108D9" w:rsidRPr="00E92DE1" w:rsidRDefault="004108D9">
            <w:pPr>
              <w:spacing w:line="252" w:lineRule="auto"/>
              <w:rPr>
                <w:kern w:val="2"/>
                <w:sz w:val="26"/>
                <w:szCs w:val="26"/>
                <w:lang w:val="uk-UA" w:eastAsia="uk-UA"/>
              </w:rPr>
            </w:pPr>
            <w:r w:rsidRPr="00E92DE1">
              <w:rPr>
                <w:kern w:val="2"/>
                <w:sz w:val="26"/>
                <w:szCs w:val="26"/>
                <w:lang w:eastAsia="en-US"/>
              </w:rPr>
              <w:t>327</w:t>
            </w:r>
            <w:r w:rsidRPr="00E92DE1">
              <w:rPr>
                <w:kern w:val="2"/>
                <w:sz w:val="26"/>
                <w:szCs w:val="26"/>
                <w:lang w:val="uk-UA" w:eastAsia="en-US"/>
              </w:rPr>
              <w:t xml:space="preserve"> </w:t>
            </w:r>
            <w:r w:rsidRPr="00E92DE1">
              <w:rPr>
                <w:kern w:val="2"/>
                <w:sz w:val="26"/>
                <w:szCs w:val="26"/>
                <w:lang w:eastAsia="en-US"/>
              </w:rPr>
              <w:t>317,74</w:t>
            </w:r>
          </w:p>
        </w:tc>
        <w:tc>
          <w:tcPr>
            <w:tcW w:w="2865" w:type="dxa"/>
            <w:tcBorders>
              <w:top w:val="single" w:sz="4" w:space="0" w:color="auto"/>
              <w:left w:val="single" w:sz="4" w:space="0" w:color="auto"/>
              <w:bottom w:val="single" w:sz="4" w:space="0" w:color="auto"/>
              <w:right w:val="single" w:sz="4" w:space="0" w:color="auto"/>
            </w:tcBorders>
            <w:hideMark/>
          </w:tcPr>
          <w:p w14:paraId="48D81E1E"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327 885,20</w:t>
            </w:r>
          </w:p>
        </w:tc>
      </w:tr>
      <w:tr w:rsidR="00E92DE1" w:rsidRPr="00E92DE1" w14:paraId="1C72AE2C"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24927363"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торговий патент</w:t>
            </w:r>
          </w:p>
        </w:tc>
        <w:tc>
          <w:tcPr>
            <w:tcW w:w="2865" w:type="dxa"/>
            <w:tcBorders>
              <w:top w:val="single" w:sz="4" w:space="0" w:color="auto"/>
              <w:left w:val="single" w:sz="4" w:space="0" w:color="auto"/>
              <w:bottom w:val="single" w:sz="4" w:space="0" w:color="auto"/>
              <w:right w:val="single" w:sz="4" w:space="0" w:color="auto"/>
            </w:tcBorders>
            <w:hideMark/>
          </w:tcPr>
          <w:p w14:paraId="216163ED" w14:textId="77777777" w:rsidR="004108D9" w:rsidRPr="00E92DE1" w:rsidRDefault="004108D9">
            <w:pPr>
              <w:spacing w:line="252" w:lineRule="auto"/>
              <w:rPr>
                <w:kern w:val="2"/>
                <w:sz w:val="26"/>
                <w:szCs w:val="26"/>
                <w:lang w:val="uk-UA" w:eastAsia="uk-UA"/>
              </w:rPr>
            </w:pPr>
            <w:r w:rsidRPr="00E92DE1">
              <w:rPr>
                <w:kern w:val="2"/>
                <w:sz w:val="26"/>
                <w:szCs w:val="26"/>
                <w:lang w:eastAsia="en-US"/>
              </w:rPr>
              <w:t>87,37</w:t>
            </w:r>
          </w:p>
        </w:tc>
        <w:tc>
          <w:tcPr>
            <w:tcW w:w="2865" w:type="dxa"/>
            <w:tcBorders>
              <w:top w:val="single" w:sz="4" w:space="0" w:color="auto"/>
              <w:left w:val="single" w:sz="4" w:space="0" w:color="auto"/>
              <w:bottom w:val="single" w:sz="4" w:space="0" w:color="auto"/>
              <w:right w:val="single" w:sz="4" w:space="0" w:color="auto"/>
            </w:tcBorders>
            <w:hideMark/>
          </w:tcPr>
          <w:p w14:paraId="30432F19" w14:textId="77777777" w:rsidR="004108D9" w:rsidRPr="00E92DE1" w:rsidRDefault="004108D9">
            <w:pPr>
              <w:spacing w:line="252" w:lineRule="auto"/>
              <w:rPr>
                <w:kern w:val="2"/>
                <w:sz w:val="26"/>
                <w:szCs w:val="26"/>
                <w:lang w:eastAsia="en-US"/>
              </w:rPr>
            </w:pPr>
            <w:r w:rsidRPr="00E92DE1">
              <w:rPr>
                <w:kern w:val="2"/>
                <w:sz w:val="26"/>
                <w:szCs w:val="26"/>
                <w:lang w:eastAsia="en-US"/>
              </w:rPr>
              <w:t>87,37</w:t>
            </w:r>
          </w:p>
        </w:tc>
      </w:tr>
      <w:tr w:rsidR="00E92DE1" w:rsidRPr="00E92DE1" w14:paraId="577ABB4F"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76908A86"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шляховий фонд</w:t>
            </w:r>
          </w:p>
        </w:tc>
        <w:tc>
          <w:tcPr>
            <w:tcW w:w="2865" w:type="dxa"/>
            <w:tcBorders>
              <w:top w:val="single" w:sz="4" w:space="0" w:color="auto"/>
              <w:left w:val="single" w:sz="4" w:space="0" w:color="auto"/>
              <w:bottom w:val="single" w:sz="4" w:space="0" w:color="auto"/>
              <w:right w:val="single" w:sz="4" w:space="0" w:color="auto"/>
            </w:tcBorders>
            <w:hideMark/>
          </w:tcPr>
          <w:p w14:paraId="221F2DE5" w14:textId="77777777" w:rsidR="004108D9" w:rsidRPr="00E92DE1" w:rsidRDefault="004108D9">
            <w:pPr>
              <w:spacing w:line="252" w:lineRule="auto"/>
              <w:rPr>
                <w:kern w:val="2"/>
                <w:sz w:val="26"/>
                <w:szCs w:val="26"/>
                <w:lang w:val="uk-UA" w:eastAsia="uk-UA"/>
              </w:rPr>
            </w:pPr>
            <w:r w:rsidRPr="00E92DE1">
              <w:rPr>
                <w:kern w:val="2"/>
                <w:sz w:val="26"/>
                <w:szCs w:val="26"/>
                <w:lang w:eastAsia="en-US"/>
              </w:rPr>
              <w:t>49,74</w:t>
            </w:r>
          </w:p>
        </w:tc>
        <w:tc>
          <w:tcPr>
            <w:tcW w:w="2865" w:type="dxa"/>
            <w:tcBorders>
              <w:top w:val="single" w:sz="4" w:space="0" w:color="auto"/>
              <w:left w:val="single" w:sz="4" w:space="0" w:color="auto"/>
              <w:bottom w:val="single" w:sz="4" w:space="0" w:color="auto"/>
              <w:right w:val="single" w:sz="4" w:space="0" w:color="auto"/>
            </w:tcBorders>
            <w:hideMark/>
          </w:tcPr>
          <w:p w14:paraId="21305D5F" w14:textId="77777777" w:rsidR="004108D9" w:rsidRPr="00E92DE1" w:rsidRDefault="004108D9">
            <w:pPr>
              <w:spacing w:line="252" w:lineRule="auto"/>
              <w:rPr>
                <w:kern w:val="2"/>
                <w:sz w:val="26"/>
                <w:szCs w:val="26"/>
                <w:lang w:eastAsia="en-US"/>
              </w:rPr>
            </w:pPr>
            <w:r w:rsidRPr="00E92DE1">
              <w:rPr>
                <w:kern w:val="2"/>
                <w:sz w:val="26"/>
                <w:szCs w:val="26"/>
                <w:lang w:eastAsia="en-US"/>
              </w:rPr>
              <w:t>49,74</w:t>
            </w:r>
          </w:p>
        </w:tc>
      </w:tr>
      <w:tr w:rsidR="00E92DE1" w:rsidRPr="00E92DE1" w14:paraId="0F8D34C4"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1A70AF93"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бюджет розвитку</w:t>
            </w:r>
          </w:p>
        </w:tc>
        <w:tc>
          <w:tcPr>
            <w:tcW w:w="2865" w:type="dxa"/>
            <w:tcBorders>
              <w:top w:val="single" w:sz="4" w:space="0" w:color="auto"/>
              <w:left w:val="single" w:sz="4" w:space="0" w:color="auto"/>
              <w:bottom w:val="single" w:sz="4" w:space="0" w:color="auto"/>
              <w:right w:val="single" w:sz="4" w:space="0" w:color="auto"/>
            </w:tcBorders>
            <w:hideMark/>
          </w:tcPr>
          <w:p w14:paraId="700C6720" w14:textId="77777777" w:rsidR="004108D9" w:rsidRPr="00E92DE1" w:rsidRDefault="004108D9">
            <w:pPr>
              <w:spacing w:line="252" w:lineRule="auto"/>
              <w:rPr>
                <w:kern w:val="2"/>
                <w:sz w:val="26"/>
                <w:szCs w:val="26"/>
                <w:lang w:val="uk-UA" w:eastAsia="uk-UA"/>
              </w:rPr>
            </w:pPr>
            <w:r w:rsidRPr="00E92DE1">
              <w:rPr>
                <w:kern w:val="2"/>
                <w:sz w:val="26"/>
                <w:szCs w:val="26"/>
                <w:lang w:eastAsia="en-US"/>
              </w:rPr>
              <w:t>29</w:t>
            </w:r>
            <w:r w:rsidRPr="00E92DE1">
              <w:rPr>
                <w:kern w:val="2"/>
                <w:sz w:val="26"/>
                <w:szCs w:val="26"/>
                <w:lang w:val="uk-UA" w:eastAsia="en-US"/>
              </w:rPr>
              <w:t> </w:t>
            </w:r>
            <w:r w:rsidRPr="00E92DE1">
              <w:rPr>
                <w:kern w:val="2"/>
                <w:sz w:val="26"/>
                <w:szCs w:val="26"/>
                <w:lang w:eastAsia="en-US"/>
              </w:rPr>
              <w:t>524</w:t>
            </w:r>
            <w:r w:rsidRPr="00E92DE1">
              <w:rPr>
                <w:kern w:val="2"/>
                <w:sz w:val="26"/>
                <w:szCs w:val="26"/>
                <w:lang w:val="uk-UA" w:eastAsia="en-US"/>
              </w:rPr>
              <w:t xml:space="preserve"> </w:t>
            </w:r>
            <w:r w:rsidRPr="00E92DE1">
              <w:rPr>
                <w:kern w:val="2"/>
                <w:sz w:val="26"/>
                <w:szCs w:val="26"/>
                <w:lang w:eastAsia="en-US"/>
              </w:rPr>
              <w:t>290,99</w:t>
            </w:r>
          </w:p>
        </w:tc>
        <w:tc>
          <w:tcPr>
            <w:tcW w:w="2865" w:type="dxa"/>
            <w:tcBorders>
              <w:top w:val="single" w:sz="4" w:space="0" w:color="auto"/>
              <w:left w:val="single" w:sz="4" w:space="0" w:color="auto"/>
              <w:bottom w:val="single" w:sz="4" w:space="0" w:color="auto"/>
              <w:right w:val="single" w:sz="4" w:space="0" w:color="auto"/>
            </w:tcBorders>
            <w:hideMark/>
          </w:tcPr>
          <w:p w14:paraId="26DD36D4" w14:textId="77777777" w:rsidR="004108D9" w:rsidRPr="00E92DE1" w:rsidRDefault="004108D9">
            <w:pPr>
              <w:spacing w:line="252" w:lineRule="auto"/>
              <w:rPr>
                <w:kern w:val="2"/>
                <w:sz w:val="26"/>
                <w:szCs w:val="26"/>
                <w:lang w:eastAsia="en-US"/>
              </w:rPr>
            </w:pPr>
            <w:r w:rsidRPr="00E92DE1">
              <w:rPr>
                <w:kern w:val="2"/>
                <w:sz w:val="26"/>
                <w:szCs w:val="26"/>
                <w:lang w:eastAsia="en-US"/>
              </w:rPr>
              <w:t>29</w:t>
            </w:r>
            <w:r w:rsidRPr="00E92DE1">
              <w:rPr>
                <w:kern w:val="2"/>
                <w:sz w:val="26"/>
                <w:szCs w:val="26"/>
                <w:lang w:val="uk-UA" w:eastAsia="en-US"/>
              </w:rPr>
              <w:t> </w:t>
            </w:r>
            <w:r w:rsidRPr="00E92DE1">
              <w:rPr>
                <w:kern w:val="2"/>
                <w:sz w:val="26"/>
                <w:szCs w:val="26"/>
                <w:lang w:eastAsia="en-US"/>
              </w:rPr>
              <w:t>524</w:t>
            </w:r>
            <w:r w:rsidRPr="00E92DE1">
              <w:rPr>
                <w:kern w:val="2"/>
                <w:sz w:val="26"/>
                <w:szCs w:val="26"/>
                <w:lang w:val="uk-UA" w:eastAsia="en-US"/>
              </w:rPr>
              <w:t xml:space="preserve"> </w:t>
            </w:r>
            <w:r w:rsidRPr="00E92DE1">
              <w:rPr>
                <w:kern w:val="2"/>
                <w:sz w:val="26"/>
                <w:szCs w:val="26"/>
                <w:lang w:eastAsia="en-US"/>
              </w:rPr>
              <w:t>290,99</w:t>
            </w:r>
          </w:p>
        </w:tc>
      </w:tr>
      <w:tr w:rsidR="00E92DE1" w:rsidRPr="00E92DE1" w14:paraId="6B243EA3"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372DFD33"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цільовий фонд</w:t>
            </w:r>
          </w:p>
        </w:tc>
        <w:tc>
          <w:tcPr>
            <w:tcW w:w="2865" w:type="dxa"/>
            <w:tcBorders>
              <w:top w:val="single" w:sz="4" w:space="0" w:color="auto"/>
              <w:left w:val="single" w:sz="4" w:space="0" w:color="auto"/>
              <w:bottom w:val="single" w:sz="4" w:space="0" w:color="auto"/>
              <w:right w:val="single" w:sz="4" w:space="0" w:color="auto"/>
            </w:tcBorders>
            <w:hideMark/>
          </w:tcPr>
          <w:p w14:paraId="7A5757A1" w14:textId="77777777" w:rsidR="004108D9" w:rsidRPr="00E92DE1" w:rsidRDefault="004108D9">
            <w:pPr>
              <w:spacing w:line="252" w:lineRule="auto"/>
              <w:rPr>
                <w:kern w:val="2"/>
                <w:sz w:val="26"/>
                <w:szCs w:val="26"/>
                <w:lang w:val="uk-UA" w:eastAsia="uk-UA"/>
              </w:rPr>
            </w:pPr>
            <w:r w:rsidRPr="00E92DE1">
              <w:rPr>
                <w:kern w:val="2"/>
                <w:sz w:val="26"/>
                <w:szCs w:val="26"/>
                <w:lang w:eastAsia="en-US"/>
              </w:rPr>
              <w:t>209</w:t>
            </w:r>
            <w:r w:rsidRPr="00E92DE1">
              <w:rPr>
                <w:kern w:val="2"/>
                <w:sz w:val="26"/>
                <w:szCs w:val="26"/>
                <w:lang w:val="uk-UA" w:eastAsia="en-US"/>
              </w:rPr>
              <w:t xml:space="preserve"> </w:t>
            </w:r>
            <w:r w:rsidRPr="00E92DE1">
              <w:rPr>
                <w:kern w:val="2"/>
                <w:sz w:val="26"/>
                <w:szCs w:val="26"/>
                <w:lang w:eastAsia="en-US"/>
              </w:rPr>
              <w:t>948,89</w:t>
            </w:r>
          </w:p>
        </w:tc>
        <w:tc>
          <w:tcPr>
            <w:tcW w:w="2865" w:type="dxa"/>
            <w:tcBorders>
              <w:top w:val="single" w:sz="4" w:space="0" w:color="auto"/>
              <w:left w:val="single" w:sz="4" w:space="0" w:color="auto"/>
              <w:bottom w:val="single" w:sz="4" w:space="0" w:color="auto"/>
              <w:right w:val="single" w:sz="4" w:space="0" w:color="auto"/>
            </w:tcBorders>
          </w:tcPr>
          <w:p w14:paraId="03C9ADFC" w14:textId="511862C5" w:rsidR="004108D9" w:rsidRPr="002C676B" w:rsidRDefault="002C676B">
            <w:pPr>
              <w:spacing w:line="252" w:lineRule="auto"/>
              <w:rPr>
                <w:kern w:val="2"/>
                <w:sz w:val="26"/>
                <w:szCs w:val="26"/>
                <w:lang w:val="uk-UA" w:eastAsia="en-US"/>
              </w:rPr>
            </w:pPr>
            <w:r>
              <w:rPr>
                <w:kern w:val="2"/>
                <w:sz w:val="26"/>
                <w:szCs w:val="26"/>
                <w:lang w:val="uk-UA" w:eastAsia="en-US"/>
              </w:rPr>
              <w:t>209 948,89</w:t>
            </w:r>
          </w:p>
        </w:tc>
      </w:tr>
      <w:tr w:rsidR="00E92DE1" w:rsidRPr="00E92DE1" w14:paraId="00F543BD"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6883E5DA"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відшкодування від втрат с/х продукції</w:t>
            </w:r>
          </w:p>
        </w:tc>
        <w:tc>
          <w:tcPr>
            <w:tcW w:w="2865" w:type="dxa"/>
            <w:tcBorders>
              <w:top w:val="single" w:sz="4" w:space="0" w:color="auto"/>
              <w:left w:val="single" w:sz="4" w:space="0" w:color="auto"/>
              <w:bottom w:val="single" w:sz="4" w:space="0" w:color="auto"/>
              <w:right w:val="single" w:sz="4" w:space="0" w:color="auto"/>
            </w:tcBorders>
          </w:tcPr>
          <w:p w14:paraId="2715D91A" w14:textId="77777777" w:rsidR="004108D9" w:rsidRPr="00E92DE1" w:rsidRDefault="004108D9">
            <w:pPr>
              <w:spacing w:line="252" w:lineRule="auto"/>
              <w:rPr>
                <w:kern w:val="2"/>
                <w:sz w:val="26"/>
                <w:szCs w:val="26"/>
                <w:lang w:val="uk-UA" w:eastAsia="uk-UA"/>
              </w:rPr>
            </w:pPr>
            <w:r w:rsidRPr="00E92DE1">
              <w:rPr>
                <w:kern w:val="2"/>
                <w:sz w:val="26"/>
                <w:szCs w:val="26"/>
                <w:lang w:eastAsia="en-US"/>
              </w:rPr>
              <w:t>67 193,75</w:t>
            </w:r>
          </w:p>
          <w:p w14:paraId="0C368C6C" w14:textId="77777777" w:rsidR="004108D9" w:rsidRPr="00E92DE1" w:rsidRDefault="004108D9">
            <w:pPr>
              <w:spacing w:line="252" w:lineRule="auto"/>
              <w:rPr>
                <w:kern w:val="2"/>
                <w:sz w:val="26"/>
                <w:szCs w:val="26"/>
                <w:lang w:val="uk-UA" w:eastAsia="en-US"/>
              </w:rPr>
            </w:pPr>
          </w:p>
        </w:tc>
        <w:tc>
          <w:tcPr>
            <w:tcW w:w="2865" w:type="dxa"/>
            <w:tcBorders>
              <w:top w:val="single" w:sz="4" w:space="0" w:color="auto"/>
              <w:left w:val="single" w:sz="4" w:space="0" w:color="auto"/>
              <w:bottom w:val="single" w:sz="4" w:space="0" w:color="auto"/>
              <w:right w:val="single" w:sz="4" w:space="0" w:color="auto"/>
            </w:tcBorders>
          </w:tcPr>
          <w:p w14:paraId="23B5B3C6" w14:textId="77777777" w:rsidR="004108D9" w:rsidRPr="00E92DE1" w:rsidRDefault="004108D9">
            <w:pPr>
              <w:spacing w:line="252" w:lineRule="auto"/>
              <w:rPr>
                <w:kern w:val="2"/>
                <w:sz w:val="26"/>
                <w:szCs w:val="26"/>
                <w:lang w:val="uk-UA" w:eastAsia="uk-UA"/>
              </w:rPr>
            </w:pPr>
            <w:r w:rsidRPr="00E92DE1">
              <w:rPr>
                <w:kern w:val="2"/>
                <w:sz w:val="26"/>
                <w:szCs w:val="26"/>
                <w:lang w:eastAsia="en-US"/>
              </w:rPr>
              <w:t>67 193,75</w:t>
            </w:r>
          </w:p>
          <w:p w14:paraId="0CBE70AD" w14:textId="77777777" w:rsidR="004108D9" w:rsidRPr="00E92DE1" w:rsidRDefault="004108D9">
            <w:pPr>
              <w:spacing w:line="252" w:lineRule="auto"/>
              <w:rPr>
                <w:kern w:val="2"/>
                <w:sz w:val="26"/>
                <w:szCs w:val="26"/>
                <w:lang w:eastAsia="en-US"/>
              </w:rPr>
            </w:pPr>
          </w:p>
        </w:tc>
      </w:tr>
      <w:tr w:rsidR="00E92DE1" w:rsidRPr="00E92DE1" w14:paraId="3FF6BDAF"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5C34678D"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lastRenderedPageBreak/>
              <w:t>Повернені кредити</w:t>
            </w:r>
          </w:p>
        </w:tc>
        <w:tc>
          <w:tcPr>
            <w:tcW w:w="2865" w:type="dxa"/>
            <w:tcBorders>
              <w:top w:val="single" w:sz="4" w:space="0" w:color="auto"/>
              <w:left w:val="single" w:sz="4" w:space="0" w:color="auto"/>
              <w:bottom w:val="single" w:sz="4" w:space="0" w:color="auto"/>
              <w:right w:val="single" w:sz="4" w:space="0" w:color="auto"/>
            </w:tcBorders>
            <w:hideMark/>
          </w:tcPr>
          <w:p w14:paraId="61756769" w14:textId="77777777" w:rsidR="004108D9" w:rsidRPr="00E92DE1" w:rsidRDefault="004108D9">
            <w:pPr>
              <w:spacing w:line="252" w:lineRule="auto"/>
              <w:rPr>
                <w:kern w:val="2"/>
                <w:sz w:val="26"/>
                <w:szCs w:val="26"/>
                <w:lang w:val="uk-UA" w:eastAsia="uk-UA"/>
              </w:rPr>
            </w:pPr>
            <w:r w:rsidRPr="00E92DE1">
              <w:rPr>
                <w:kern w:val="2"/>
                <w:sz w:val="26"/>
                <w:szCs w:val="26"/>
                <w:lang w:eastAsia="en-US"/>
              </w:rPr>
              <w:t>126 603,79</w:t>
            </w:r>
          </w:p>
        </w:tc>
        <w:tc>
          <w:tcPr>
            <w:tcW w:w="2865" w:type="dxa"/>
            <w:tcBorders>
              <w:top w:val="single" w:sz="4" w:space="0" w:color="auto"/>
              <w:left w:val="single" w:sz="4" w:space="0" w:color="auto"/>
              <w:bottom w:val="single" w:sz="4" w:space="0" w:color="auto"/>
              <w:right w:val="single" w:sz="4" w:space="0" w:color="auto"/>
            </w:tcBorders>
            <w:hideMark/>
          </w:tcPr>
          <w:p w14:paraId="700D0E9E" w14:textId="77777777" w:rsidR="004108D9" w:rsidRPr="00E92DE1" w:rsidRDefault="004108D9">
            <w:pPr>
              <w:spacing w:line="252" w:lineRule="auto"/>
              <w:rPr>
                <w:kern w:val="2"/>
                <w:sz w:val="26"/>
                <w:szCs w:val="26"/>
                <w:lang w:eastAsia="en-US"/>
              </w:rPr>
            </w:pPr>
            <w:r w:rsidRPr="00E92DE1">
              <w:rPr>
                <w:kern w:val="2"/>
                <w:sz w:val="26"/>
                <w:szCs w:val="26"/>
                <w:lang w:eastAsia="en-US"/>
              </w:rPr>
              <w:t>126 603,79</w:t>
            </w:r>
          </w:p>
        </w:tc>
      </w:tr>
      <w:tr w:rsidR="00E92DE1" w:rsidRPr="00E92DE1" w14:paraId="46203F04"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77D7A6D5"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Субвенція на заб-ня харчуванням учнів початкових класів</w:t>
            </w:r>
          </w:p>
        </w:tc>
        <w:tc>
          <w:tcPr>
            <w:tcW w:w="2865" w:type="dxa"/>
            <w:tcBorders>
              <w:top w:val="single" w:sz="4" w:space="0" w:color="auto"/>
              <w:left w:val="single" w:sz="4" w:space="0" w:color="auto"/>
              <w:bottom w:val="single" w:sz="4" w:space="0" w:color="auto"/>
              <w:right w:val="single" w:sz="4" w:space="0" w:color="auto"/>
            </w:tcBorders>
            <w:hideMark/>
          </w:tcPr>
          <w:p w14:paraId="2728256D"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w:t>
            </w:r>
          </w:p>
        </w:tc>
        <w:tc>
          <w:tcPr>
            <w:tcW w:w="2865" w:type="dxa"/>
            <w:tcBorders>
              <w:top w:val="single" w:sz="4" w:space="0" w:color="auto"/>
              <w:left w:val="single" w:sz="4" w:space="0" w:color="auto"/>
              <w:bottom w:val="single" w:sz="4" w:space="0" w:color="auto"/>
              <w:right w:val="single" w:sz="4" w:space="0" w:color="auto"/>
            </w:tcBorders>
            <w:hideMark/>
          </w:tcPr>
          <w:p w14:paraId="4A309DBD" w14:textId="77777777" w:rsidR="004108D9" w:rsidRPr="00E92DE1" w:rsidRDefault="004108D9">
            <w:pPr>
              <w:spacing w:line="252" w:lineRule="auto"/>
              <w:rPr>
                <w:kern w:val="2"/>
                <w:sz w:val="26"/>
                <w:szCs w:val="26"/>
                <w:lang w:val="uk-UA" w:eastAsia="en-US"/>
              </w:rPr>
            </w:pPr>
            <w:r w:rsidRPr="00E92DE1">
              <w:rPr>
                <w:kern w:val="2"/>
                <w:sz w:val="26"/>
                <w:szCs w:val="26"/>
                <w:lang w:val="uk-UA" w:eastAsia="en-US"/>
              </w:rPr>
              <w:t>90 800,0</w:t>
            </w:r>
          </w:p>
        </w:tc>
      </w:tr>
      <w:tr w:rsidR="00E92DE1" w:rsidRPr="00E92DE1" w14:paraId="0FF15410" w14:textId="77777777" w:rsidTr="004108D9">
        <w:tc>
          <w:tcPr>
            <w:tcW w:w="3507" w:type="dxa"/>
            <w:tcBorders>
              <w:top w:val="single" w:sz="4" w:space="0" w:color="auto"/>
              <w:left w:val="single" w:sz="4" w:space="0" w:color="auto"/>
              <w:bottom w:val="single" w:sz="4" w:space="0" w:color="auto"/>
              <w:right w:val="single" w:sz="4" w:space="0" w:color="auto"/>
            </w:tcBorders>
            <w:hideMark/>
          </w:tcPr>
          <w:p w14:paraId="5E1E50BF" w14:textId="77777777" w:rsidR="004108D9" w:rsidRPr="00E92DE1" w:rsidRDefault="004108D9">
            <w:pPr>
              <w:spacing w:line="252" w:lineRule="auto"/>
              <w:rPr>
                <w:b/>
                <w:kern w:val="2"/>
                <w:sz w:val="26"/>
                <w:szCs w:val="26"/>
                <w:lang w:val="uk-UA" w:eastAsia="en-US"/>
              </w:rPr>
            </w:pPr>
            <w:r w:rsidRPr="00E92DE1">
              <w:rPr>
                <w:b/>
                <w:kern w:val="2"/>
                <w:sz w:val="26"/>
                <w:szCs w:val="26"/>
                <w:lang w:val="uk-UA" w:eastAsia="en-US"/>
              </w:rPr>
              <w:t>Разом залишки спеціального фонду на рахунках місцевого бюджету</w:t>
            </w:r>
          </w:p>
        </w:tc>
        <w:tc>
          <w:tcPr>
            <w:tcW w:w="2865" w:type="dxa"/>
            <w:tcBorders>
              <w:top w:val="single" w:sz="4" w:space="0" w:color="auto"/>
              <w:left w:val="single" w:sz="4" w:space="0" w:color="auto"/>
              <w:bottom w:val="single" w:sz="4" w:space="0" w:color="auto"/>
              <w:right w:val="single" w:sz="4" w:space="0" w:color="auto"/>
            </w:tcBorders>
            <w:hideMark/>
          </w:tcPr>
          <w:p w14:paraId="4C0C967D" w14:textId="77777777" w:rsidR="004108D9" w:rsidRPr="00E92DE1" w:rsidRDefault="004108D9">
            <w:pPr>
              <w:spacing w:line="252" w:lineRule="auto"/>
              <w:rPr>
                <w:b/>
                <w:kern w:val="2"/>
                <w:sz w:val="26"/>
                <w:szCs w:val="26"/>
                <w:lang w:val="uk-UA" w:eastAsia="en-US"/>
              </w:rPr>
            </w:pPr>
            <w:r w:rsidRPr="00E92DE1">
              <w:rPr>
                <w:b/>
                <w:kern w:val="2"/>
                <w:sz w:val="26"/>
                <w:szCs w:val="26"/>
                <w:lang w:val="uk-UA" w:eastAsia="en-US"/>
              </w:rPr>
              <w:t>30 255 492,27</w:t>
            </w:r>
          </w:p>
        </w:tc>
        <w:tc>
          <w:tcPr>
            <w:tcW w:w="2865" w:type="dxa"/>
            <w:tcBorders>
              <w:top w:val="single" w:sz="4" w:space="0" w:color="auto"/>
              <w:left w:val="single" w:sz="4" w:space="0" w:color="auto"/>
              <w:bottom w:val="single" w:sz="4" w:space="0" w:color="auto"/>
              <w:right w:val="single" w:sz="4" w:space="0" w:color="auto"/>
            </w:tcBorders>
            <w:hideMark/>
          </w:tcPr>
          <w:p w14:paraId="19F610DB" w14:textId="77777777" w:rsidR="004108D9" w:rsidRPr="00E92DE1" w:rsidRDefault="004108D9">
            <w:pPr>
              <w:spacing w:line="252" w:lineRule="auto"/>
              <w:rPr>
                <w:b/>
                <w:kern w:val="2"/>
                <w:sz w:val="26"/>
                <w:szCs w:val="26"/>
                <w:lang w:val="uk-UA" w:eastAsia="en-US"/>
              </w:rPr>
            </w:pPr>
            <w:r w:rsidRPr="00E92DE1">
              <w:rPr>
                <w:b/>
                <w:kern w:val="2"/>
                <w:sz w:val="26"/>
                <w:szCs w:val="26"/>
                <w:lang w:val="uk-UA" w:eastAsia="en-US"/>
              </w:rPr>
              <w:t>30 346 859,73</w:t>
            </w:r>
          </w:p>
        </w:tc>
      </w:tr>
      <w:tr w:rsidR="004108D9" w:rsidRPr="00E92DE1" w14:paraId="65066A3F" w14:textId="77777777" w:rsidTr="004108D9">
        <w:trPr>
          <w:trHeight w:val="451"/>
        </w:trPr>
        <w:tc>
          <w:tcPr>
            <w:tcW w:w="3507" w:type="dxa"/>
            <w:tcBorders>
              <w:top w:val="single" w:sz="4" w:space="0" w:color="auto"/>
              <w:left w:val="single" w:sz="4" w:space="0" w:color="auto"/>
              <w:bottom w:val="single" w:sz="4" w:space="0" w:color="auto"/>
              <w:right w:val="single" w:sz="4" w:space="0" w:color="auto"/>
            </w:tcBorders>
            <w:hideMark/>
          </w:tcPr>
          <w:p w14:paraId="3832ADA0" w14:textId="77777777" w:rsidR="004108D9" w:rsidRPr="00E92DE1" w:rsidRDefault="004108D9">
            <w:pPr>
              <w:spacing w:line="252" w:lineRule="auto"/>
              <w:rPr>
                <w:b/>
                <w:kern w:val="2"/>
                <w:sz w:val="26"/>
                <w:szCs w:val="26"/>
                <w:lang w:eastAsia="en-US"/>
              </w:rPr>
            </w:pPr>
            <w:r w:rsidRPr="00E92DE1">
              <w:rPr>
                <w:b/>
                <w:kern w:val="2"/>
                <w:sz w:val="26"/>
                <w:szCs w:val="26"/>
                <w:lang w:eastAsia="en-US"/>
              </w:rPr>
              <w:t>Всього залишків</w:t>
            </w:r>
          </w:p>
        </w:tc>
        <w:tc>
          <w:tcPr>
            <w:tcW w:w="2865" w:type="dxa"/>
            <w:tcBorders>
              <w:top w:val="single" w:sz="4" w:space="0" w:color="auto"/>
              <w:left w:val="single" w:sz="4" w:space="0" w:color="auto"/>
              <w:bottom w:val="single" w:sz="4" w:space="0" w:color="auto"/>
              <w:right w:val="single" w:sz="4" w:space="0" w:color="auto"/>
            </w:tcBorders>
            <w:hideMark/>
          </w:tcPr>
          <w:p w14:paraId="0B3B955D" w14:textId="77777777" w:rsidR="004108D9" w:rsidRPr="00E92DE1" w:rsidRDefault="004108D9">
            <w:pPr>
              <w:spacing w:line="252" w:lineRule="auto"/>
              <w:rPr>
                <w:b/>
                <w:kern w:val="2"/>
                <w:sz w:val="26"/>
                <w:szCs w:val="26"/>
                <w:lang w:val="uk-UA" w:eastAsia="en-US"/>
              </w:rPr>
            </w:pPr>
            <w:r w:rsidRPr="00E92DE1">
              <w:rPr>
                <w:b/>
                <w:kern w:val="2"/>
                <w:sz w:val="26"/>
                <w:szCs w:val="26"/>
                <w:lang w:val="uk-UA" w:eastAsia="en-US"/>
              </w:rPr>
              <w:t>348 424 722,77</w:t>
            </w:r>
          </w:p>
        </w:tc>
        <w:tc>
          <w:tcPr>
            <w:tcW w:w="2865" w:type="dxa"/>
            <w:tcBorders>
              <w:top w:val="single" w:sz="4" w:space="0" w:color="auto"/>
              <w:left w:val="single" w:sz="4" w:space="0" w:color="auto"/>
              <w:bottom w:val="single" w:sz="4" w:space="0" w:color="auto"/>
              <w:right w:val="single" w:sz="4" w:space="0" w:color="auto"/>
            </w:tcBorders>
            <w:hideMark/>
          </w:tcPr>
          <w:p w14:paraId="07DDDA25" w14:textId="77777777" w:rsidR="004108D9" w:rsidRPr="00E92DE1" w:rsidRDefault="004108D9">
            <w:pPr>
              <w:spacing w:line="252" w:lineRule="auto"/>
              <w:rPr>
                <w:b/>
                <w:kern w:val="2"/>
                <w:sz w:val="26"/>
                <w:szCs w:val="26"/>
                <w:lang w:val="uk-UA" w:eastAsia="en-US"/>
              </w:rPr>
            </w:pPr>
            <w:r w:rsidRPr="00E92DE1">
              <w:rPr>
                <w:b/>
                <w:kern w:val="2"/>
                <w:sz w:val="26"/>
                <w:szCs w:val="26"/>
                <w:lang w:val="uk-UA" w:eastAsia="en-US"/>
              </w:rPr>
              <w:t>261 041 795,44</w:t>
            </w:r>
          </w:p>
        </w:tc>
      </w:tr>
    </w:tbl>
    <w:p w14:paraId="4226E48E" w14:textId="77777777" w:rsidR="004108D9" w:rsidRPr="00E92DE1" w:rsidRDefault="004108D9" w:rsidP="00276C22">
      <w:pPr>
        <w:jc w:val="center"/>
        <w:rPr>
          <w:b/>
          <w:sz w:val="28"/>
          <w:szCs w:val="28"/>
          <w:lang w:val="uk-UA"/>
        </w:rPr>
      </w:pPr>
    </w:p>
    <w:p w14:paraId="691AE41D" w14:textId="77777777" w:rsidR="002A38F9" w:rsidRPr="00E92DE1" w:rsidRDefault="005F01CC" w:rsidP="002A38F9">
      <w:pPr>
        <w:jc w:val="center"/>
        <w:rPr>
          <w:sz w:val="28"/>
          <w:szCs w:val="28"/>
          <w:lang w:val="uk-UA"/>
        </w:rPr>
      </w:pPr>
      <w:r w:rsidRPr="00E92DE1">
        <w:rPr>
          <w:b/>
          <w:sz w:val="28"/>
          <w:szCs w:val="28"/>
          <w:lang w:val="uk-UA" w:eastAsia="ar-SA"/>
        </w:rPr>
        <w:t>ПОГАШЕННЯ ПОЗИК</w:t>
      </w:r>
    </w:p>
    <w:p w14:paraId="47AE2625" w14:textId="77777777" w:rsidR="002A38F9" w:rsidRPr="002A38F9" w:rsidRDefault="002A38F9" w:rsidP="002A38F9">
      <w:pPr>
        <w:suppressAutoHyphens w:val="0"/>
        <w:ind w:firstLine="709"/>
        <w:jc w:val="both"/>
        <w:rPr>
          <w:bCs/>
          <w:color w:val="7030A0"/>
          <w:sz w:val="28"/>
          <w:szCs w:val="28"/>
          <w:lang w:val="uk-UA" w:eastAsia="ar-SA"/>
        </w:rPr>
      </w:pPr>
      <w:r w:rsidRPr="00E92DE1">
        <w:rPr>
          <w:bCs/>
          <w:sz w:val="28"/>
          <w:szCs w:val="28"/>
          <w:lang w:val="uk-UA" w:eastAsia="ar-SA"/>
        </w:rPr>
        <w:t xml:space="preserve">За 2024 рік </w:t>
      </w:r>
      <w:r w:rsidR="00943473" w:rsidRPr="00E92DE1">
        <w:rPr>
          <w:bCs/>
          <w:sz w:val="28"/>
          <w:szCs w:val="28"/>
          <w:lang w:val="uk-UA" w:eastAsia="ar-SA"/>
        </w:rPr>
        <w:t xml:space="preserve">по </w:t>
      </w:r>
      <w:r w:rsidR="00943473" w:rsidRPr="00E92DE1">
        <w:rPr>
          <w:bCs/>
          <w:sz w:val="28"/>
          <w:szCs w:val="28"/>
          <w:u w:val="single"/>
          <w:lang w:val="uk-UA" w:eastAsia="ar-SA"/>
        </w:rPr>
        <w:t>спеціальному фонду</w:t>
      </w:r>
      <w:r w:rsidR="00943473" w:rsidRPr="00E92DE1">
        <w:rPr>
          <w:bCs/>
          <w:sz w:val="28"/>
          <w:szCs w:val="28"/>
          <w:lang w:val="uk-UA" w:eastAsia="ar-SA"/>
        </w:rPr>
        <w:t xml:space="preserve"> </w:t>
      </w:r>
      <w:r w:rsidRPr="00E92DE1">
        <w:rPr>
          <w:bCs/>
          <w:sz w:val="28"/>
          <w:szCs w:val="28"/>
          <w:lang w:val="uk-UA" w:eastAsia="ar-SA"/>
        </w:rPr>
        <w:t xml:space="preserve">погашено позик у сумі 67,5 млн грн </w:t>
      </w:r>
      <w:r w:rsidRPr="00E92DE1">
        <w:rPr>
          <w:bCs/>
          <w:sz w:val="28"/>
          <w:szCs w:val="28"/>
          <w:shd w:val="clear" w:color="auto" w:fill="FFFFFF"/>
          <w:lang w:val="uk-UA"/>
        </w:rPr>
        <w:t>або 100%</w:t>
      </w:r>
      <w:r w:rsidRPr="00E92DE1">
        <w:rPr>
          <w:bCs/>
          <w:sz w:val="28"/>
          <w:szCs w:val="28"/>
          <w:lang w:val="uk-UA" w:eastAsia="ar-SA"/>
        </w:rPr>
        <w:t xml:space="preserve"> від  запланованого обсягу з урахуванням змін.</w:t>
      </w:r>
    </w:p>
    <w:p w14:paraId="7EFA2BB6" w14:textId="77777777" w:rsidR="002A38F9" w:rsidRPr="003D675E" w:rsidRDefault="002A38F9" w:rsidP="002A38F9">
      <w:pPr>
        <w:suppressAutoHyphens w:val="0"/>
        <w:ind w:firstLine="709"/>
        <w:jc w:val="both"/>
        <w:rPr>
          <w:bCs/>
          <w:color w:val="0070C0"/>
          <w:sz w:val="28"/>
          <w:szCs w:val="28"/>
          <w:lang w:val="uk-UA" w:eastAsia="ar-SA"/>
        </w:rPr>
      </w:pPr>
    </w:p>
    <w:p w14:paraId="3AB880CC" w14:textId="77777777" w:rsidR="002C2DCC" w:rsidRDefault="002C2DCC" w:rsidP="00CA4F0E">
      <w:pPr>
        <w:jc w:val="both"/>
        <w:rPr>
          <w:sz w:val="28"/>
          <w:szCs w:val="28"/>
          <w:lang w:val="uk-UA"/>
        </w:rPr>
      </w:pPr>
    </w:p>
    <w:p w14:paraId="3B4A1111" w14:textId="77777777" w:rsidR="002C2DCC" w:rsidRDefault="002C2DCC" w:rsidP="00CA4F0E">
      <w:pPr>
        <w:jc w:val="both"/>
        <w:rPr>
          <w:sz w:val="28"/>
          <w:szCs w:val="28"/>
          <w:lang w:val="uk-UA"/>
        </w:rPr>
      </w:pPr>
    </w:p>
    <w:p w14:paraId="1FCC1CAD" w14:textId="77777777" w:rsidR="002C2DCC" w:rsidRDefault="002C2DCC" w:rsidP="00CA4F0E">
      <w:pPr>
        <w:jc w:val="both"/>
        <w:rPr>
          <w:sz w:val="28"/>
          <w:szCs w:val="28"/>
          <w:lang w:val="uk-UA"/>
        </w:rPr>
      </w:pPr>
    </w:p>
    <w:p w14:paraId="41B527F8" w14:textId="77777777" w:rsidR="002C2DCC" w:rsidRDefault="002C2DCC" w:rsidP="00CA4F0E">
      <w:pPr>
        <w:jc w:val="both"/>
        <w:rPr>
          <w:sz w:val="28"/>
          <w:szCs w:val="28"/>
          <w:lang w:val="uk-UA"/>
        </w:rPr>
      </w:pPr>
    </w:p>
    <w:p w14:paraId="55E2E35C" w14:textId="77777777" w:rsidR="002C2DCC" w:rsidRDefault="002C2DCC" w:rsidP="00CA4F0E">
      <w:pPr>
        <w:jc w:val="both"/>
        <w:rPr>
          <w:sz w:val="28"/>
          <w:szCs w:val="28"/>
          <w:lang w:val="uk-UA"/>
        </w:rPr>
      </w:pPr>
    </w:p>
    <w:p w14:paraId="5E6BCFE3" w14:textId="5DCB28A3" w:rsidR="00CA4F0E" w:rsidRDefault="00CA4F0E" w:rsidP="00CA4F0E">
      <w:pPr>
        <w:jc w:val="both"/>
        <w:rPr>
          <w:sz w:val="28"/>
          <w:szCs w:val="28"/>
          <w:lang w:val="uk-UA"/>
        </w:rPr>
      </w:pPr>
      <w:r>
        <w:rPr>
          <w:sz w:val="28"/>
          <w:szCs w:val="28"/>
          <w:lang w:val="uk-UA"/>
        </w:rPr>
        <w:t xml:space="preserve">Виконуючий обов’язки начальника </w:t>
      </w:r>
    </w:p>
    <w:p w14:paraId="69133185" w14:textId="77777777" w:rsidR="00CA4F0E" w:rsidRDefault="00CA4F0E" w:rsidP="00CA4F0E">
      <w:pPr>
        <w:jc w:val="both"/>
        <w:rPr>
          <w:sz w:val="28"/>
          <w:szCs w:val="28"/>
          <w:lang w:val="uk-UA"/>
        </w:rPr>
      </w:pPr>
      <w:r>
        <w:rPr>
          <w:sz w:val="28"/>
          <w:szCs w:val="28"/>
          <w:lang w:val="uk-UA"/>
        </w:rPr>
        <w:t>фінансового управління, заступник</w:t>
      </w:r>
    </w:p>
    <w:p w14:paraId="205FB766" w14:textId="77777777" w:rsidR="002A4FA3" w:rsidRPr="00363CBB" w:rsidRDefault="00CA4F0E" w:rsidP="00CA4F0E">
      <w:pPr>
        <w:jc w:val="both"/>
        <w:rPr>
          <w:sz w:val="28"/>
          <w:szCs w:val="28"/>
          <w:lang w:val="uk-UA" w:eastAsia="ar-SA"/>
        </w:rPr>
      </w:pPr>
      <w:r>
        <w:rPr>
          <w:sz w:val="28"/>
          <w:szCs w:val="28"/>
          <w:lang w:val="uk-UA"/>
        </w:rPr>
        <w:t xml:space="preserve">начальника фінансового управління                             </w:t>
      </w:r>
      <w:r>
        <w:rPr>
          <w:sz w:val="28"/>
          <w:szCs w:val="28"/>
          <w:lang w:val="uk-UA"/>
        </w:rPr>
        <w:tab/>
        <w:t>Олена МІХАЛЬОВА</w:t>
      </w:r>
    </w:p>
    <w:sectPr w:rsidR="002A4FA3" w:rsidRPr="00363CBB" w:rsidSect="00774E5A">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7975C" w14:textId="77777777" w:rsidR="009A66D7" w:rsidRDefault="009A66D7" w:rsidP="00CF3553">
      <w:r>
        <w:separator/>
      </w:r>
    </w:p>
  </w:endnote>
  <w:endnote w:type="continuationSeparator" w:id="0">
    <w:p w14:paraId="2985A891" w14:textId="77777777" w:rsidR="009A66D7" w:rsidRDefault="009A66D7" w:rsidP="00CF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589DE" w14:textId="77777777" w:rsidR="009A66D7" w:rsidRDefault="009A66D7" w:rsidP="00CF3553">
      <w:r>
        <w:separator/>
      </w:r>
    </w:p>
  </w:footnote>
  <w:footnote w:type="continuationSeparator" w:id="0">
    <w:p w14:paraId="1071FFD5" w14:textId="77777777" w:rsidR="009A66D7" w:rsidRDefault="009A66D7" w:rsidP="00CF3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77A5E75"/>
    <w:multiLevelType w:val="hybridMultilevel"/>
    <w:tmpl w:val="C500470A"/>
    <w:lvl w:ilvl="0" w:tplc="C0446DA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371D00C2"/>
    <w:multiLevelType w:val="hybridMultilevel"/>
    <w:tmpl w:val="EC004B60"/>
    <w:lvl w:ilvl="0" w:tplc="A9ACACDC">
      <w:numFmt w:val="bullet"/>
      <w:lvlText w:val="-"/>
      <w:lvlJc w:val="left"/>
      <w:pPr>
        <w:ind w:left="717" w:hanging="360"/>
      </w:pPr>
      <w:rPr>
        <w:rFonts w:ascii="Times New Roman" w:eastAsia="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3" w15:restartNumberingAfterBreak="0">
    <w:nsid w:val="7A125348"/>
    <w:multiLevelType w:val="hybridMultilevel"/>
    <w:tmpl w:val="8766BC0A"/>
    <w:lvl w:ilvl="0" w:tplc="3DECE276">
      <w:start w:val="2"/>
      <w:numFmt w:val="decimal"/>
      <w:lvlText w:val="%1."/>
      <w:lvlJc w:val="left"/>
      <w:pPr>
        <w:ind w:left="1065" w:hanging="360"/>
      </w:pPr>
      <w:rPr>
        <w:rFonts w:hint="default"/>
        <w:color w:val="auto"/>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num w:numId="1" w16cid:durableId="191915719">
    <w:abstractNumId w:val="0"/>
  </w:num>
  <w:num w:numId="2" w16cid:durableId="852458419">
    <w:abstractNumId w:val="2"/>
  </w:num>
  <w:num w:numId="3" w16cid:durableId="1463502534">
    <w:abstractNumId w:val="1"/>
  </w:num>
  <w:num w:numId="4" w16cid:durableId="1550874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C3"/>
    <w:rsid w:val="00003EDD"/>
    <w:rsid w:val="000041BB"/>
    <w:rsid w:val="000041E2"/>
    <w:rsid w:val="00005313"/>
    <w:rsid w:val="00006218"/>
    <w:rsid w:val="00011144"/>
    <w:rsid w:val="00011316"/>
    <w:rsid w:val="00012F7C"/>
    <w:rsid w:val="0001411C"/>
    <w:rsid w:val="00022F39"/>
    <w:rsid w:val="00023195"/>
    <w:rsid w:val="0002613F"/>
    <w:rsid w:val="000304F2"/>
    <w:rsid w:val="0003405D"/>
    <w:rsid w:val="000350A5"/>
    <w:rsid w:val="0003661D"/>
    <w:rsid w:val="000376FA"/>
    <w:rsid w:val="0004502C"/>
    <w:rsid w:val="00052112"/>
    <w:rsid w:val="00060603"/>
    <w:rsid w:val="000642B9"/>
    <w:rsid w:val="00066E44"/>
    <w:rsid w:val="00077D2E"/>
    <w:rsid w:val="00085E16"/>
    <w:rsid w:val="00086499"/>
    <w:rsid w:val="00092F0A"/>
    <w:rsid w:val="00095FF1"/>
    <w:rsid w:val="00097C74"/>
    <w:rsid w:val="000C5F71"/>
    <w:rsid w:val="000C7E04"/>
    <w:rsid w:val="000D0D6C"/>
    <w:rsid w:val="000D3675"/>
    <w:rsid w:val="000D7B5D"/>
    <w:rsid w:val="000E0471"/>
    <w:rsid w:val="000E1170"/>
    <w:rsid w:val="000E673C"/>
    <w:rsid w:val="000F7161"/>
    <w:rsid w:val="00117898"/>
    <w:rsid w:val="00120C9A"/>
    <w:rsid w:val="00141ECE"/>
    <w:rsid w:val="0014257A"/>
    <w:rsid w:val="0014514E"/>
    <w:rsid w:val="00145D9B"/>
    <w:rsid w:val="00154BDE"/>
    <w:rsid w:val="00160653"/>
    <w:rsid w:val="00162E1D"/>
    <w:rsid w:val="00163223"/>
    <w:rsid w:val="00170686"/>
    <w:rsid w:val="00172A7D"/>
    <w:rsid w:val="00185057"/>
    <w:rsid w:val="001A1856"/>
    <w:rsid w:val="001A27E3"/>
    <w:rsid w:val="001A44FB"/>
    <w:rsid w:val="001A7CC1"/>
    <w:rsid w:val="001B22F7"/>
    <w:rsid w:val="001B528F"/>
    <w:rsid w:val="001C2933"/>
    <w:rsid w:val="001C4A1B"/>
    <w:rsid w:val="001D6ACA"/>
    <w:rsid w:val="001E49C7"/>
    <w:rsid w:val="001F350F"/>
    <w:rsid w:val="001F653B"/>
    <w:rsid w:val="00200EE5"/>
    <w:rsid w:val="002074BD"/>
    <w:rsid w:val="002078A2"/>
    <w:rsid w:val="002145C1"/>
    <w:rsid w:val="002202E3"/>
    <w:rsid w:val="0022654C"/>
    <w:rsid w:val="00230432"/>
    <w:rsid w:val="00256606"/>
    <w:rsid w:val="00260566"/>
    <w:rsid w:val="002657CB"/>
    <w:rsid w:val="00267AE0"/>
    <w:rsid w:val="0027681C"/>
    <w:rsid w:val="00276C22"/>
    <w:rsid w:val="00285618"/>
    <w:rsid w:val="00285F53"/>
    <w:rsid w:val="00286B1F"/>
    <w:rsid w:val="00294787"/>
    <w:rsid w:val="00295609"/>
    <w:rsid w:val="002A2B75"/>
    <w:rsid w:val="002A377B"/>
    <w:rsid w:val="002A38F9"/>
    <w:rsid w:val="002A4FA3"/>
    <w:rsid w:val="002B30A1"/>
    <w:rsid w:val="002B3DCC"/>
    <w:rsid w:val="002B5DB4"/>
    <w:rsid w:val="002C2DCC"/>
    <w:rsid w:val="002C3D00"/>
    <w:rsid w:val="002C3FB7"/>
    <w:rsid w:val="002C676B"/>
    <w:rsid w:val="002D3965"/>
    <w:rsid w:val="002D4552"/>
    <w:rsid w:val="002D5B53"/>
    <w:rsid w:val="002E2A7B"/>
    <w:rsid w:val="002E43BA"/>
    <w:rsid w:val="002E52F5"/>
    <w:rsid w:val="002E5E9A"/>
    <w:rsid w:val="002E6E5B"/>
    <w:rsid w:val="002F4307"/>
    <w:rsid w:val="002F6578"/>
    <w:rsid w:val="002F77D8"/>
    <w:rsid w:val="002F7F09"/>
    <w:rsid w:val="002F7F27"/>
    <w:rsid w:val="00303316"/>
    <w:rsid w:val="003067F6"/>
    <w:rsid w:val="0031244A"/>
    <w:rsid w:val="00315521"/>
    <w:rsid w:val="00320790"/>
    <w:rsid w:val="00321068"/>
    <w:rsid w:val="003229D2"/>
    <w:rsid w:val="00327939"/>
    <w:rsid w:val="00330727"/>
    <w:rsid w:val="0033305D"/>
    <w:rsid w:val="00336C0A"/>
    <w:rsid w:val="003577CF"/>
    <w:rsid w:val="003634D2"/>
    <w:rsid w:val="00363CBB"/>
    <w:rsid w:val="003662A9"/>
    <w:rsid w:val="00366FE2"/>
    <w:rsid w:val="00372C2D"/>
    <w:rsid w:val="0037527C"/>
    <w:rsid w:val="00376FF6"/>
    <w:rsid w:val="00384FE5"/>
    <w:rsid w:val="00392AA0"/>
    <w:rsid w:val="003A3F9C"/>
    <w:rsid w:val="003A6658"/>
    <w:rsid w:val="003A7921"/>
    <w:rsid w:val="003B29F2"/>
    <w:rsid w:val="003C58F9"/>
    <w:rsid w:val="003C65BC"/>
    <w:rsid w:val="003C6EB5"/>
    <w:rsid w:val="003D0130"/>
    <w:rsid w:val="003D16C3"/>
    <w:rsid w:val="003E1403"/>
    <w:rsid w:val="003E511E"/>
    <w:rsid w:val="003F2F80"/>
    <w:rsid w:val="003F3A48"/>
    <w:rsid w:val="003F3D09"/>
    <w:rsid w:val="00401DA7"/>
    <w:rsid w:val="00403D79"/>
    <w:rsid w:val="004075AB"/>
    <w:rsid w:val="004108D9"/>
    <w:rsid w:val="004154FB"/>
    <w:rsid w:val="00416068"/>
    <w:rsid w:val="00420325"/>
    <w:rsid w:val="00421442"/>
    <w:rsid w:val="0042154E"/>
    <w:rsid w:val="00421919"/>
    <w:rsid w:val="00431BF2"/>
    <w:rsid w:val="00442783"/>
    <w:rsid w:val="00443762"/>
    <w:rsid w:val="004621DC"/>
    <w:rsid w:val="00462721"/>
    <w:rsid w:val="0046404F"/>
    <w:rsid w:val="004647E0"/>
    <w:rsid w:val="004718B2"/>
    <w:rsid w:val="00473AB6"/>
    <w:rsid w:val="00476A25"/>
    <w:rsid w:val="00476F34"/>
    <w:rsid w:val="00477BA1"/>
    <w:rsid w:val="004801C3"/>
    <w:rsid w:val="00480E78"/>
    <w:rsid w:val="00487741"/>
    <w:rsid w:val="00491CA8"/>
    <w:rsid w:val="0049320C"/>
    <w:rsid w:val="00496151"/>
    <w:rsid w:val="004A0966"/>
    <w:rsid w:val="004A1173"/>
    <w:rsid w:val="004A3086"/>
    <w:rsid w:val="004A7721"/>
    <w:rsid w:val="004A7A1C"/>
    <w:rsid w:val="004C06F6"/>
    <w:rsid w:val="004C4ADB"/>
    <w:rsid w:val="004C70B5"/>
    <w:rsid w:val="004D5801"/>
    <w:rsid w:val="004D6CDA"/>
    <w:rsid w:val="004E22B6"/>
    <w:rsid w:val="004E557B"/>
    <w:rsid w:val="004E7C8F"/>
    <w:rsid w:val="004F3026"/>
    <w:rsid w:val="004F4672"/>
    <w:rsid w:val="004F50DB"/>
    <w:rsid w:val="00502557"/>
    <w:rsid w:val="0050586D"/>
    <w:rsid w:val="00520F08"/>
    <w:rsid w:val="005243E2"/>
    <w:rsid w:val="005248B6"/>
    <w:rsid w:val="00530981"/>
    <w:rsid w:val="00534468"/>
    <w:rsid w:val="0053525F"/>
    <w:rsid w:val="00535F0A"/>
    <w:rsid w:val="005379FF"/>
    <w:rsid w:val="00542DCA"/>
    <w:rsid w:val="00544527"/>
    <w:rsid w:val="005445FD"/>
    <w:rsid w:val="00546A4D"/>
    <w:rsid w:val="00550026"/>
    <w:rsid w:val="00553C92"/>
    <w:rsid w:val="005570D4"/>
    <w:rsid w:val="00562140"/>
    <w:rsid w:val="00562C6F"/>
    <w:rsid w:val="00564263"/>
    <w:rsid w:val="00567E6C"/>
    <w:rsid w:val="00573E85"/>
    <w:rsid w:val="0057506A"/>
    <w:rsid w:val="00577DA3"/>
    <w:rsid w:val="00581F0B"/>
    <w:rsid w:val="00585F7A"/>
    <w:rsid w:val="005916C6"/>
    <w:rsid w:val="005A4C62"/>
    <w:rsid w:val="005A5EFB"/>
    <w:rsid w:val="005A765F"/>
    <w:rsid w:val="005B0FD8"/>
    <w:rsid w:val="005B2D49"/>
    <w:rsid w:val="005B6A14"/>
    <w:rsid w:val="005B6C78"/>
    <w:rsid w:val="005D0D3C"/>
    <w:rsid w:val="005D13F2"/>
    <w:rsid w:val="005D2486"/>
    <w:rsid w:val="005D3077"/>
    <w:rsid w:val="005D36DD"/>
    <w:rsid w:val="005E6DC3"/>
    <w:rsid w:val="005E7308"/>
    <w:rsid w:val="005F01CC"/>
    <w:rsid w:val="00601226"/>
    <w:rsid w:val="00606612"/>
    <w:rsid w:val="00606637"/>
    <w:rsid w:val="00611857"/>
    <w:rsid w:val="00620C12"/>
    <w:rsid w:val="00621427"/>
    <w:rsid w:val="00621ADB"/>
    <w:rsid w:val="0062238A"/>
    <w:rsid w:val="0062775E"/>
    <w:rsid w:val="0063171B"/>
    <w:rsid w:val="006362E5"/>
    <w:rsid w:val="006407FB"/>
    <w:rsid w:val="00640E67"/>
    <w:rsid w:val="006411FE"/>
    <w:rsid w:val="0064158F"/>
    <w:rsid w:val="006416C6"/>
    <w:rsid w:val="0064210C"/>
    <w:rsid w:val="00644B39"/>
    <w:rsid w:val="00646331"/>
    <w:rsid w:val="00653F23"/>
    <w:rsid w:val="00655A01"/>
    <w:rsid w:val="00674E9D"/>
    <w:rsid w:val="00680418"/>
    <w:rsid w:val="00681B1D"/>
    <w:rsid w:val="006A304E"/>
    <w:rsid w:val="006A5EDB"/>
    <w:rsid w:val="006B2582"/>
    <w:rsid w:val="006B3B7B"/>
    <w:rsid w:val="006B45DA"/>
    <w:rsid w:val="006C048A"/>
    <w:rsid w:val="006C1208"/>
    <w:rsid w:val="006D2E49"/>
    <w:rsid w:val="006D6764"/>
    <w:rsid w:val="006E292A"/>
    <w:rsid w:val="006E5469"/>
    <w:rsid w:val="006F0482"/>
    <w:rsid w:val="006F111A"/>
    <w:rsid w:val="006F2B5D"/>
    <w:rsid w:val="006F38DA"/>
    <w:rsid w:val="0070137A"/>
    <w:rsid w:val="00703931"/>
    <w:rsid w:val="00704CAF"/>
    <w:rsid w:val="0071428D"/>
    <w:rsid w:val="007229C3"/>
    <w:rsid w:val="00725FEA"/>
    <w:rsid w:val="00733544"/>
    <w:rsid w:val="00741850"/>
    <w:rsid w:val="007422DD"/>
    <w:rsid w:val="00742C5E"/>
    <w:rsid w:val="00743B39"/>
    <w:rsid w:val="007443DE"/>
    <w:rsid w:val="0075057F"/>
    <w:rsid w:val="00754E40"/>
    <w:rsid w:val="0076007A"/>
    <w:rsid w:val="00760A6D"/>
    <w:rsid w:val="007615BA"/>
    <w:rsid w:val="00763671"/>
    <w:rsid w:val="007655EF"/>
    <w:rsid w:val="0076601B"/>
    <w:rsid w:val="00767082"/>
    <w:rsid w:val="00770A3D"/>
    <w:rsid w:val="00774E5A"/>
    <w:rsid w:val="00775F31"/>
    <w:rsid w:val="00785AEA"/>
    <w:rsid w:val="007909EF"/>
    <w:rsid w:val="00793B43"/>
    <w:rsid w:val="00796393"/>
    <w:rsid w:val="00797B60"/>
    <w:rsid w:val="007A7D7D"/>
    <w:rsid w:val="007B1E1A"/>
    <w:rsid w:val="007B78B5"/>
    <w:rsid w:val="007C04AF"/>
    <w:rsid w:val="007C20DE"/>
    <w:rsid w:val="007C2340"/>
    <w:rsid w:val="007D3BBB"/>
    <w:rsid w:val="007D3F0E"/>
    <w:rsid w:val="007D6BD2"/>
    <w:rsid w:val="007D6F77"/>
    <w:rsid w:val="007E1B64"/>
    <w:rsid w:val="007E79B6"/>
    <w:rsid w:val="007E7AA1"/>
    <w:rsid w:val="007F23B2"/>
    <w:rsid w:val="00803658"/>
    <w:rsid w:val="00803B59"/>
    <w:rsid w:val="008125FC"/>
    <w:rsid w:val="00822150"/>
    <w:rsid w:val="008225AA"/>
    <w:rsid w:val="00831048"/>
    <w:rsid w:val="008322F5"/>
    <w:rsid w:val="0083412E"/>
    <w:rsid w:val="008361F6"/>
    <w:rsid w:val="00836866"/>
    <w:rsid w:val="008447B8"/>
    <w:rsid w:val="00845468"/>
    <w:rsid w:val="00850845"/>
    <w:rsid w:val="00852BB2"/>
    <w:rsid w:val="008569AC"/>
    <w:rsid w:val="00857753"/>
    <w:rsid w:val="008608BB"/>
    <w:rsid w:val="0086346D"/>
    <w:rsid w:val="00864C2D"/>
    <w:rsid w:val="00866BD9"/>
    <w:rsid w:val="00880C6D"/>
    <w:rsid w:val="008817F8"/>
    <w:rsid w:val="00891C74"/>
    <w:rsid w:val="00891E66"/>
    <w:rsid w:val="008A7F83"/>
    <w:rsid w:val="008B5213"/>
    <w:rsid w:val="008B6CED"/>
    <w:rsid w:val="008C543E"/>
    <w:rsid w:val="008E169D"/>
    <w:rsid w:val="008E5934"/>
    <w:rsid w:val="008E7CC1"/>
    <w:rsid w:val="008F103F"/>
    <w:rsid w:val="008F120D"/>
    <w:rsid w:val="008F1BA0"/>
    <w:rsid w:val="008F7DBF"/>
    <w:rsid w:val="00902676"/>
    <w:rsid w:val="00904991"/>
    <w:rsid w:val="00906856"/>
    <w:rsid w:val="009119D2"/>
    <w:rsid w:val="009131E2"/>
    <w:rsid w:val="009137BD"/>
    <w:rsid w:val="00914C54"/>
    <w:rsid w:val="0092221E"/>
    <w:rsid w:val="0093203A"/>
    <w:rsid w:val="00935F57"/>
    <w:rsid w:val="00935FA8"/>
    <w:rsid w:val="00941766"/>
    <w:rsid w:val="00943473"/>
    <w:rsid w:val="00961512"/>
    <w:rsid w:val="00964548"/>
    <w:rsid w:val="00967172"/>
    <w:rsid w:val="009701BA"/>
    <w:rsid w:val="0097467B"/>
    <w:rsid w:val="00981528"/>
    <w:rsid w:val="00983301"/>
    <w:rsid w:val="009835D7"/>
    <w:rsid w:val="00983FC7"/>
    <w:rsid w:val="00985B14"/>
    <w:rsid w:val="00987896"/>
    <w:rsid w:val="009944EE"/>
    <w:rsid w:val="009A11A7"/>
    <w:rsid w:val="009A162F"/>
    <w:rsid w:val="009A46DB"/>
    <w:rsid w:val="009A66D7"/>
    <w:rsid w:val="009B14E8"/>
    <w:rsid w:val="009B5502"/>
    <w:rsid w:val="009B6429"/>
    <w:rsid w:val="009E10CC"/>
    <w:rsid w:val="009E4CB6"/>
    <w:rsid w:val="00A043DA"/>
    <w:rsid w:val="00A119E0"/>
    <w:rsid w:val="00A142A8"/>
    <w:rsid w:val="00A14EAC"/>
    <w:rsid w:val="00A158E4"/>
    <w:rsid w:val="00A177F4"/>
    <w:rsid w:val="00A20889"/>
    <w:rsid w:val="00A21287"/>
    <w:rsid w:val="00A233F5"/>
    <w:rsid w:val="00A31304"/>
    <w:rsid w:val="00A3226B"/>
    <w:rsid w:val="00A40A00"/>
    <w:rsid w:val="00A42FDE"/>
    <w:rsid w:val="00A43519"/>
    <w:rsid w:val="00A513EB"/>
    <w:rsid w:val="00A5175B"/>
    <w:rsid w:val="00A51FA6"/>
    <w:rsid w:val="00A5217A"/>
    <w:rsid w:val="00A527DF"/>
    <w:rsid w:val="00A55B23"/>
    <w:rsid w:val="00A61969"/>
    <w:rsid w:val="00A6574A"/>
    <w:rsid w:val="00A665F4"/>
    <w:rsid w:val="00A74F61"/>
    <w:rsid w:val="00A76164"/>
    <w:rsid w:val="00A86D9E"/>
    <w:rsid w:val="00A94C63"/>
    <w:rsid w:val="00AB04F1"/>
    <w:rsid w:val="00AB50A2"/>
    <w:rsid w:val="00AB6508"/>
    <w:rsid w:val="00AC39B7"/>
    <w:rsid w:val="00AC3EC0"/>
    <w:rsid w:val="00AC591E"/>
    <w:rsid w:val="00AC6B04"/>
    <w:rsid w:val="00AD2012"/>
    <w:rsid w:val="00AD2074"/>
    <w:rsid w:val="00AE1DA6"/>
    <w:rsid w:val="00AE21BB"/>
    <w:rsid w:val="00AE40BF"/>
    <w:rsid w:val="00AF4EE9"/>
    <w:rsid w:val="00AF681C"/>
    <w:rsid w:val="00B0437E"/>
    <w:rsid w:val="00B079F4"/>
    <w:rsid w:val="00B132BD"/>
    <w:rsid w:val="00B16828"/>
    <w:rsid w:val="00B24E11"/>
    <w:rsid w:val="00B25582"/>
    <w:rsid w:val="00B41779"/>
    <w:rsid w:val="00B47CAD"/>
    <w:rsid w:val="00B529BC"/>
    <w:rsid w:val="00B54EF6"/>
    <w:rsid w:val="00B55569"/>
    <w:rsid w:val="00B6085B"/>
    <w:rsid w:val="00B62C67"/>
    <w:rsid w:val="00B64AA2"/>
    <w:rsid w:val="00B64DCF"/>
    <w:rsid w:val="00B70136"/>
    <w:rsid w:val="00B72222"/>
    <w:rsid w:val="00B7629E"/>
    <w:rsid w:val="00B93DC0"/>
    <w:rsid w:val="00B94BCF"/>
    <w:rsid w:val="00B95DD3"/>
    <w:rsid w:val="00BA1889"/>
    <w:rsid w:val="00BA5933"/>
    <w:rsid w:val="00BB3651"/>
    <w:rsid w:val="00BB780D"/>
    <w:rsid w:val="00BC508E"/>
    <w:rsid w:val="00BC7FDA"/>
    <w:rsid w:val="00BF06CE"/>
    <w:rsid w:val="00BF19F5"/>
    <w:rsid w:val="00C00A6A"/>
    <w:rsid w:val="00C017C8"/>
    <w:rsid w:val="00C03BB6"/>
    <w:rsid w:val="00C12B6A"/>
    <w:rsid w:val="00C22208"/>
    <w:rsid w:val="00C26488"/>
    <w:rsid w:val="00C34B1D"/>
    <w:rsid w:val="00C408C0"/>
    <w:rsid w:val="00C41276"/>
    <w:rsid w:val="00C501D4"/>
    <w:rsid w:val="00C53A87"/>
    <w:rsid w:val="00C6061A"/>
    <w:rsid w:val="00C624E3"/>
    <w:rsid w:val="00C63005"/>
    <w:rsid w:val="00C6389E"/>
    <w:rsid w:val="00C674D8"/>
    <w:rsid w:val="00C8023B"/>
    <w:rsid w:val="00C92A52"/>
    <w:rsid w:val="00C944AE"/>
    <w:rsid w:val="00CA0545"/>
    <w:rsid w:val="00CA2467"/>
    <w:rsid w:val="00CA316D"/>
    <w:rsid w:val="00CA3311"/>
    <w:rsid w:val="00CA4F0E"/>
    <w:rsid w:val="00CA769A"/>
    <w:rsid w:val="00CB2989"/>
    <w:rsid w:val="00CC0CA8"/>
    <w:rsid w:val="00CD02BE"/>
    <w:rsid w:val="00CD2D28"/>
    <w:rsid w:val="00CD45B8"/>
    <w:rsid w:val="00CE2A1B"/>
    <w:rsid w:val="00CE2BCE"/>
    <w:rsid w:val="00CE6A43"/>
    <w:rsid w:val="00CE7C48"/>
    <w:rsid w:val="00CE7DA7"/>
    <w:rsid w:val="00CF2394"/>
    <w:rsid w:val="00CF3553"/>
    <w:rsid w:val="00CF7270"/>
    <w:rsid w:val="00D0059D"/>
    <w:rsid w:val="00D01257"/>
    <w:rsid w:val="00D05258"/>
    <w:rsid w:val="00D1369D"/>
    <w:rsid w:val="00D1488F"/>
    <w:rsid w:val="00D2333C"/>
    <w:rsid w:val="00D24A9E"/>
    <w:rsid w:val="00D30845"/>
    <w:rsid w:val="00D30D90"/>
    <w:rsid w:val="00D31A05"/>
    <w:rsid w:val="00D34E30"/>
    <w:rsid w:val="00D34FF2"/>
    <w:rsid w:val="00D35501"/>
    <w:rsid w:val="00D5016F"/>
    <w:rsid w:val="00D60E58"/>
    <w:rsid w:val="00D6655D"/>
    <w:rsid w:val="00D7669A"/>
    <w:rsid w:val="00D8131D"/>
    <w:rsid w:val="00D85EF2"/>
    <w:rsid w:val="00D87335"/>
    <w:rsid w:val="00D90844"/>
    <w:rsid w:val="00D92B27"/>
    <w:rsid w:val="00D94455"/>
    <w:rsid w:val="00DA2330"/>
    <w:rsid w:val="00DA33D6"/>
    <w:rsid w:val="00DA5B24"/>
    <w:rsid w:val="00DB006B"/>
    <w:rsid w:val="00DC09A0"/>
    <w:rsid w:val="00DE11DE"/>
    <w:rsid w:val="00DE23ED"/>
    <w:rsid w:val="00E02EED"/>
    <w:rsid w:val="00E07EF6"/>
    <w:rsid w:val="00E11382"/>
    <w:rsid w:val="00E120D8"/>
    <w:rsid w:val="00E14B8A"/>
    <w:rsid w:val="00E1529F"/>
    <w:rsid w:val="00E15370"/>
    <w:rsid w:val="00E160C8"/>
    <w:rsid w:val="00E219CA"/>
    <w:rsid w:val="00E2266E"/>
    <w:rsid w:val="00E2412C"/>
    <w:rsid w:val="00E2440E"/>
    <w:rsid w:val="00E25D84"/>
    <w:rsid w:val="00E25E23"/>
    <w:rsid w:val="00E264C2"/>
    <w:rsid w:val="00E2776B"/>
    <w:rsid w:val="00E30784"/>
    <w:rsid w:val="00E34085"/>
    <w:rsid w:val="00E34950"/>
    <w:rsid w:val="00E41D2F"/>
    <w:rsid w:val="00E50688"/>
    <w:rsid w:val="00E66153"/>
    <w:rsid w:val="00E723CD"/>
    <w:rsid w:val="00E73B0E"/>
    <w:rsid w:val="00E8276B"/>
    <w:rsid w:val="00E82CA9"/>
    <w:rsid w:val="00E85C4A"/>
    <w:rsid w:val="00E870F4"/>
    <w:rsid w:val="00E91CB5"/>
    <w:rsid w:val="00E92DE1"/>
    <w:rsid w:val="00E964E6"/>
    <w:rsid w:val="00E97808"/>
    <w:rsid w:val="00EB0263"/>
    <w:rsid w:val="00EC6CE0"/>
    <w:rsid w:val="00ED1CF1"/>
    <w:rsid w:val="00ED4C2D"/>
    <w:rsid w:val="00EE1DA6"/>
    <w:rsid w:val="00EF4E7F"/>
    <w:rsid w:val="00EF50A5"/>
    <w:rsid w:val="00F01A94"/>
    <w:rsid w:val="00F02456"/>
    <w:rsid w:val="00F02623"/>
    <w:rsid w:val="00F13D89"/>
    <w:rsid w:val="00F14C2A"/>
    <w:rsid w:val="00F17320"/>
    <w:rsid w:val="00F2284A"/>
    <w:rsid w:val="00F23B04"/>
    <w:rsid w:val="00F306F4"/>
    <w:rsid w:val="00F31C2C"/>
    <w:rsid w:val="00F31E39"/>
    <w:rsid w:val="00F434B2"/>
    <w:rsid w:val="00F44729"/>
    <w:rsid w:val="00F44860"/>
    <w:rsid w:val="00F44D8F"/>
    <w:rsid w:val="00F51635"/>
    <w:rsid w:val="00F5453B"/>
    <w:rsid w:val="00F55BE4"/>
    <w:rsid w:val="00F566E9"/>
    <w:rsid w:val="00F60B52"/>
    <w:rsid w:val="00F662CE"/>
    <w:rsid w:val="00F70AFE"/>
    <w:rsid w:val="00F70C45"/>
    <w:rsid w:val="00F740D1"/>
    <w:rsid w:val="00F933F7"/>
    <w:rsid w:val="00F97420"/>
    <w:rsid w:val="00FA2988"/>
    <w:rsid w:val="00FA602B"/>
    <w:rsid w:val="00FA6DB6"/>
    <w:rsid w:val="00FB09A0"/>
    <w:rsid w:val="00FB5FF8"/>
    <w:rsid w:val="00FC7233"/>
    <w:rsid w:val="00FC7FF5"/>
    <w:rsid w:val="00FD1EA6"/>
    <w:rsid w:val="00FD4E09"/>
    <w:rsid w:val="00FD6C43"/>
    <w:rsid w:val="00FF32F8"/>
    <w:rsid w:val="00FF5C04"/>
    <w:rsid w:val="00FF7068"/>
    <w:rsid w:val="00FF7B3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DA261"/>
  <w15:docId w15:val="{1C1361B7-553F-43F4-A972-F52D5AD1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FA3"/>
    <w:pPr>
      <w:suppressAutoHyphens/>
      <w:spacing w:after="0" w:line="240" w:lineRule="auto"/>
    </w:pPr>
    <w:rPr>
      <w:rFonts w:ascii="Times New Roman" w:eastAsia="Times New Roman" w:hAnsi="Times New Roman" w:cs="Times New Roman"/>
      <w:sz w:val="24"/>
      <w:szCs w:val="24"/>
      <w:lang w:val="en-GB" w:eastAsia="zh-CN"/>
    </w:rPr>
  </w:style>
  <w:style w:type="paragraph" w:styleId="5">
    <w:name w:val="heading 5"/>
    <w:basedOn w:val="a"/>
    <w:next w:val="a"/>
    <w:link w:val="50"/>
    <w:qFormat/>
    <w:rsid w:val="002A4FA3"/>
    <w:pPr>
      <w:keepNext/>
      <w:numPr>
        <w:ilvl w:val="4"/>
        <w:numId w:val="1"/>
      </w:numPr>
      <w:jc w:val="both"/>
      <w:outlineLvl w:val="4"/>
    </w:pPr>
    <w:rPr>
      <w:b/>
      <w:bCs/>
      <w:sz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A4FA3"/>
    <w:rPr>
      <w:rFonts w:ascii="Times New Roman" w:eastAsia="Times New Roman" w:hAnsi="Times New Roman" w:cs="Times New Roman"/>
      <w:b/>
      <w:bCs/>
      <w:sz w:val="26"/>
      <w:szCs w:val="24"/>
      <w:lang w:val="uk-UA" w:eastAsia="zh-CN"/>
    </w:rPr>
  </w:style>
  <w:style w:type="paragraph" w:styleId="a3">
    <w:name w:val="Body Text Indent"/>
    <w:basedOn w:val="a"/>
    <w:link w:val="a4"/>
    <w:rsid w:val="002A4FA3"/>
    <w:pPr>
      <w:ind w:firstLine="720"/>
      <w:jc w:val="both"/>
    </w:pPr>
    <w:rPr>
      <w:sz w:val="28"/>
      <w:szCs w:val="20"/>
      <w:lang w:val="uk-UA"/>
    </w:rPr>
  </w:style>
  <w:style w:type="character" w:customStyle="1" w:styleId="a4">
    <w:name w:val="Основний текст з відступом Знак"/>
    <w:basedOn w:val="a0"/>
    <w:link w:val="a3"/>
    <w:rsid w:val="002A4FA3"/>
    <w:rPr>
      <w:rFonts w:ascii="Times New Roman" w:eastAsia="Times New Roman" w:hAnsi="Times New Roman" w:cs="Times New Roman"/>
      <w:sz w:val="28"/>
      <w:szCs w:val="20"/>
      <w:lang w:val="uk-UA" w:eastAsia="zh-CN"/>
    </w:rPr>
  </w:style>
  <w:style w:type="paragraph" w:styleId="a5">
    <w:name w:val="Balloon Text"/>
    <w:basedOn w:val="a"/>
    <w:link w:val="a6"/>
    <w:uiPriority w:val="99"/>
    <w:semiHidden/>
    <w:unhideWhenUsed/>
    <w:rsid w:val="007D3F0E"/>
    <w:rPr>
      <w:rFonts w:ascii="Tahoma" w:hAnsi="Tahoma" w:cs="Tahoma"/>
      <w:sz w:val="16"/>
      <w:szCs w:val="16"/>
    </w:rPr>
  </w:style>
  <w:style w:type="character" w:customStyle="1" w:styleId="a6">
    <w:name w:val="Текст у виносці Знак"/>
    <w:basedOn w:val="a0"/>
    <w:link w:val="a5"/>
    <w:uiPriority w:val="99"/>
    <w:semiHidden/>
    <w:rsid w:val="007D3F0E"/>
    <w:rPr>
      <w:rFonts w:ascii="Tahoma" w:eastAsia="Times New Roman" w:hAnsi="Tahoma" w:cs="Tahoma"/>
      <w:sz w:val="16"/>
      <w:szCs w:val="16"/>
      <w:lang w:val="en-GB" w:eastAsia="zh-CN"/>
    </w:rPr>
  </w:style>
  <w:style w:type="character" w:styleId="a7">
    <w:name w:val="page number"/>
    <w:basedOn w:val="a0"/>
    <w:uiPriority w:val="99"/>
    <w:semiHidden/>
    <w:unhideWhenUsed/>
    <w:rsid w:val="004075AB"/>
  </w:style>
  <w:style w:type="paragraph" w:styleId="a8">
    <w:name w:val="List Paragraph"/>
    <w:basedOn w:val="a"/>
    <w:uiPriority w:val="34"/>
    <w:qFormat/>
    <w:rsid w:val="00F566E9"/>
    <w:pPr>
      <w:ind w:left="720"/>
      <w:contextualSpacing/>
    </w:pPr>
  </w:style>
  <w:style w:type="paragraph" w:styleId="a9">
    <w:name w:val="header"/>
    <w:basedOn w:val="a"/>
    <w:link w:val="aa"/>
    <w:uiPriority w:val="99"/>
    <w:semiHidden/>
    <w:unhideWhenUsed/>
    <w:rsid w:val="00CF3553"/>
    <w:pPr>
      <w:tabs>
        <w:tab w:val="center" w:pos="4677"/>
        <w:tab w:val="right" w:pos="9355"/>
      </w:tabs>
    </w:pPr>
  </w:style>
  <w:style w:type="character" w:customStyle="1" w:styleId="aa">
    <w:name w:val="Верхній колонтитул Знак"/>
    <w:basedOn w:val="a0"/>
    <w:link w:val="a9"/>
    <w:uiPriority w:val="99"/>
    <w:semiHidden/>
    <w:rsid w:val="00CF3553"/>
    <w:rPr>
      <w:rFonts w:ascii="Times New Roman" w:eastAsia="Times New Roman" w:hAnsi="Times New Roman" w:cs="Times New Roman"/>
      <w:sz w:val="24"/>
      <w:szCs w:val="24"/>
      <w:lang w:val="en-GB" w:eastAsia="zh-CN"/>
    </w:rPr>
  </w:style>
  <w:style w:type="paragraph" w:styleId="ab">
    <w:name w:val="footer"/>
    <w:basedOn w:val="a"/>
    <w:link w:val="ac"/>
    <w:uiPriority w:val="99"/>
    <w:semiHidden/>
    <w:unhideWhenUsed/>
    <w:rsid w:val="00CF3553"/>
    <w:pPr>
      <w:tabs>
        <w:tab w:val="center" w:pos="4677"/>
        <w:tab w:val="right" w:pos="9355"/>
      </w:tabs>
    </w:pPr>
  </w:style>
  <w:style w:type="character" w:customStyle="1" w:styleId="ac">
    <w:name w:val="Нижній колонтитул Знак"/>
    <w:basedOn w:val="a0"/>
    <w:link w:val="ab"/>
    <w:uiPriority w:val="99"/>
    <w:semiHidden/>
    <w:rsid w:val="00CF3553"/>
    <w:rPr>
      <w:rFonts w:ascii="Times New Roman" w:eastAsia="Times New Roman" w:hAnsi="Times New Roman" w:cs="Times New Roman"/>
      <w:sz w:val="24"/>
      <w:szCs w:val="24"/>
      <w:lang w:val="en-GB" w:eastAsia="zh-CN"/>
    </w:rPr>
  </w:style>
  <w:style w:type="table" w:styleId="ad">
    <w:name w:val="Table Grid"/>
    <w:basedOn w:val="a1"/>
    <w:uiPriority w:val="39"/>
    <w:rsid w:val="00276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D05258"/>
    <w:pPr>
      <w:spacing w:after="120" w:line="480" w:lineRule="auto"/>
      <w:ind w:left="283"/>
    </w:pPr>
  </w:style>
  <w:style w:type="character" w:customStyle="1" w:styleId="20">
    <w:name w:val="Основний текст з відступом 2 Знак"/>
    <w:basedOn w:val="a0"/>
    <w:link w:val="2"/>
    <w:uiPriority w:val="99"/>
    <w:rsid w:val="00D05258"/>
    <w:rPr>
      <w:rFonts w:ascii="Times New Roman" w:eastAsia="Times New Roman" w:hAnsi="Times New Roman" w:cs="Times New Roman"/>
      <w:sz w:val="24"/>
      <w:szCs w:val="24"/>
      <w:lang w:val="en-GB" w:eastAsia="zh-CN"/>
    </w:rPr>
  </w:style>
  <w:style w:type="paragraph" w:customStyle="1" w:styleId="rvps14">
    <w:name w:val="rvps14"/>
    <w:basedOn w:val="a"/>
    <w:rsid w:val="0063171B"/>
    <w:pPr>
      <w:suppressAutoHyphens w:val="0"/>
      <w:spacing w:before="100" w:beforeAutospacing="1" w:after="100" w:afterAutospacing="1"/>
    </w:pPr>
    <w:rPr>
      <w:lang w:val="ru-RU" w:eastAsia="ru-RU"/>
    </w:rPr>
  </w:style>
  <w:style w:type="paragraph" w:customStyle="1" w:styleId="4">
    <w:name w:val="заголовок 4"/>
    <w:basedOn w:val="a"/>
    <w:next w:val="a"/>
    <w:rsid w:val="00145D9B"/>
    <w:pPr>
      <w:keepNext/>
      <w:autoSpaceDE w:val="0"/>
      <w:ind w:firstLine="1701"/>
      <w:jc w:val="both"/>
    </w:pPr>
    <w:rPr>
      <w:rFonts w:ascii="Bookman Old Style" w:hAnsi="Bookman Old Style" w:cs="Bookman Old Style"/>
      <w:sz w:val="27"/>
      <w:szCs w:val="27"/>
      <w:lang w:val="ru-RU"/>
    </w:rPr>
  </w:style>
  <w:style w:type="paragraph" w:styleId="ae">
    <w:name w:val="No Spacing"/>
    <w:uiPriority w:val="1"/>
    <w:qFormat/>
    <w:rsid w:val="00145D9B"/>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55797">
      <w:bodyDiv w:val="1"/>
      <w:marLeft w:val="0"/>
      <w:marRight w:val="0"/>
      <w:marTop w:val="0"/>
      <w:marBottom w:val="0"/>
      <w:divBdr>
        <w:top w:val="none" w:sz="0" w:space="0" w:color="auto"/>
        <w:left w:val="none" w:sz="0" w:space="0" w:color="auto"/>
        <w:bottom w:val="none" w:sz="0" w:space="0" w:color="auto"/>
        <w:right w:val="none" w:sz="0" w:space="0" w:color="auto"/>
      </w:divBdr>
    </w:div>
    <w:div w:id="67657537">
      <w:bodyDiv w:val="1"/>
      <w:marLeft w:val="0"/>
      <w:marRight w:val="0"/>
      <w:marTop w:val="0"/>
      <w:marBottom w:val="0"/>
      <w:divBdr>
        <w:top w:val="none" w:sz="0" w:space="0" w:color="auto"/>
        <w:left w:val="none" w:sz="0" w:space="0" w:color="auto"/>
        <w:bottom w:val="none" w:sz="0" w:space="0" w:color="auto"/>
        <w:right w:val="none" w:sz="0" w:space="0" w:color="auto"/>
      </w:divBdr>
    </w:div>
    <w:div w:id="229073906">
      <w:bodyDiv w:val="1"/>
      <w:marLeft w:val="0"/>
      <w:marRight w:val="0"/>
      <w:marTop w:val="0"/>
      <w:marBottom w:val="0"/>
      <w:divBdr>
        <w:top w:val="none" w:sz="0" w:space="0" w:color="auto"/>
        <w:left w:val="none" w:sz="0" w:space="0" w:color="auto"/>
        <w:bottom w:val="none" w:sz="0" w:space="0" w:color="auto"/>
        <w:right w:val="none" w:sz="0" w:space="0" w:color="auto"/>
      </w:divBdr>
    </w:div>
    <w:div w:id="265650169">
      <w:bodyDiv w:val="1"/>
      <w:marLeft w:val="0"/>
      <w:marRight w:val="0"/>
      <w:marTop w:val="0"/>
      <w:marBottom w:val="0"/>
      <w:divBdr>
        <w:top w:val="none" w:sz="0" w:space="0" w:color="auto"/>
        <w:left w:val="none" w:sz="0" w:space="0" w:color="auto"/>
        <w:bottom w:val="none" w:sz="0" w:space="0" w:color="auto"/>
        <w:right w:val="none" w:sz="0" w:space="0" w:color="auto"/>
      </w:divBdr>
    </w:div>
    <w:div w:id="321395810">
      <w:bodyDiv w:val="1"/>
      <w:marLeft w:val="0"/>
      <w:marRight w:val="0"/>
      <w:marTop w:val="0"/>
      <w:marBottom w:val="0"/>
      <w:divBdr>
        <w:top w:val="none" w:sz="0" w:space="0" w:color="auto"/>
        <w:left w:val="none" w:sz="0" w:space="0" w:color="auto"/>
        <w:bottom w:val="none" w:sz="0" w:space="0" w:color="auto"/>
        <w:right w:val="none" w:sz="0" w:space="0" w:color="auto"/>
      </w:divBdr>
    </w:div>
    <w:div w:id="358317681">
      <w:bodyDiv w:val="1"/>
      <w:marLeft w:val="0"/>
      <w:marRight w:val="0"/>
      <w:marTop w:val="0"/>
      <w:marBottom w:val="0"/>
      <w:divBdr>
        <w:top w:val="none" w:sz="0" w:space="0" w:color="auto"/>
        <w:left w:val="none" w:sz="0" w:space="0" w:color="auto"/>
        <w:bottom w:val="none" w:sz="0" w:space="0" w:color="auto"/>
        <w:right w:val="none" w:sz="0" w:space="0" w:color="auto"/>
      </w:divBdr>
    </w:div>
    <w:div w:id="430974203">
      <w:bodyDiv w:val="1"/>
      <w:marLeft w:val="0"/>
      <w:marRight w:val="0"/>
      <w:marTop w:val="0"/>
      <w:marBottom w:val="0"/>
      <w:divBdr>
        <w:top w:val="none" w:sz="0" w:space="0" w:color="auto"/>
        <w:left w:val="none" w:sz="0" w:space="0" w:color="auto"/>
        <w:bottom w:val="none" w:sz="0" w:space="0" w:color="auto"/>
        <w:right w:val="none" w:sz="0" w:space="0" w:color="auto"/>
      </w:divBdr>
    </w:div>
    <w:div w:id="552742024">
      <w:bodyDiv w:val="1"/>
      <w:marLeft w:val="0"/>
      <w:marRight w:val="0"/>
      <w:marTop w:val="0"/>
      <w:marBottom w:val="0"/>
      <w:divBdr>
        <w:top w:val="none" w:sz="0" w:space="0" w:color="auto"/>
        <w:left w:val="none" w:sz="0" w:space="0" w:color="auto"/>
        <w:bottom w:val="none" w:sz="0" w:space="0" w:color="auto"/>
        <w:right w:val="none" w:sz="0" w:space="0" w:color="auto"/>
      </w:divBdr>
    </w:div>
    <w:div w:id="573662883">
      <w:bodyDiv w:val="1"/>
      <w:marLeft w:val="0"/>
      <w:marRight w:val="0"/>
      <w:marTop w:val="0"/>
      <w:marBottom w:val="0"/>
      <w:divBdr>
        <w:top w:val="none" w:sz="0" w:space="0" w:color="auto"/>
        <w:left w:val="none" w:sz="0" w:space="0" w:color="auto"/>
        <w:bottom w:val="none" w:sz="0" w:space="0" w:color="auto"/>
        <w:right w:val="none" w:sz="0" w:space="0" w:color="auto"/>
      </w:divBdr>
    </w:div>
    <w:div w:id="735662605">
      <w:bodyDiv w:val="1"/>
      <w:marLeft w:val="0"/>
      <w:marRight w:val="0"/>
      <w:marTop w:val="0"/>
      <w:marBottom w:val="0"/>
      <w:divBdr>
        <w:top w:val="none" w:sz="0" w:space="0" w:color="auto"/>
        <w:left w:val="none" w:sz="0" w:space="0" w:color="auto"/>
        <w:bottom w:val="none" w:sz="0" w:space="0" w:color="auto"/>
        <w:right w:val="none" w:sz="0" w:space="0" w:color="auto"/>
      </w:divBdr>
    </w:div>
    <w:div w:id="736124574">
      <w:bodyDiv w:val="1"/>
      <w:marLeft w:val="0"/>
      <w:marRight w:val="0"/>
      <w:marTop w:val="0"/>
      <w:marBottom w:val="0"/>
      <w:divBdr>
        <w:top w:val="none" w:sz="0" w:space="0" w:color="auto"/>
        <w:left w:val="none" w:sz="0" w:space="0" w:color="auto"/>
        <w:bottom w:val="none" w:sz="0" w:space="0" w:color="auto"/>
        <w:right w:val="none" w:sz="0" w:space="0" w:color="auto"/>
      </w:divBdr>
    </w:div>
    <w:div w:id="760875134">
      <w:bodyDiv w:val="1"/>
      <w:marLeft w:val="0"/>
      <w:marRight w:val="0"/>
      <w:marTop w:val="0"/>
      <w:marBottom w:val="0"/>
      <w:divBdr>
        <w:top w:val="none" w:sz="0" w:space="0" w:color="auto"/>
        <w:left w:val="none" w:sz="0" w:space="0" w:color="auto"/>
        <w:bottom w:val="none" w:sz="0" w:space="0" w:color="auto"/>
        <w:right w:val="none" w:sz="0" w:space="0" w:color="auto"/>
      </w:divBdr>
    </w:div>
    <w:div w:id="796485244">
      <w:bodyDiv w:val="1"/>
      <w:marLeft w:val="0"/>
      <w:marRight w:val="0"/>
      <w:marTop w:val="0"/>
      <w:marBottom w:val="0"/>
      <w:divBdr>
        <w:top w:val="none" w:sz="0" w:space="0" w:color="auto"/>
        <w:left w:val="none" w:sz="0" w:space="0" w:color="auto"/>
        <w:bottom w:val="none" w:sz="0" w:space="0" w:color="auto"/>
        <w:right w:val="none" w:sz="0" w:space="0" w:color="auto"/>
      </w:divBdr>
    </w:div>
    <w:div w:id="1054234091">
      <w:bodyDiv w:val="1"/>
      <w:marLeft w:val="0"/>
      <w:marRight w:val="0"/>
      <w:marTop w:val="0"/>
      <w:marBottom w:val="0"/>
      <w:divBdr>
        <w:top w:val="none" w:sz="0" w:space="0" w:color="auto"/>
        <w:left w:val="none" w:sz="0" w:space="0" w:color="auto"/>
        <w:bottom w:val="none" w:sz="0" w:space="0" w:color="auto"/>
        <w:right w:val="none" w:sz="0" w:space="0" w:color="auto"/>
      </w:divBdr>
    </w:div>
    <w:div w:id="1139036365">
      <w:bodyDiv w:val="1"/>
      <w:marLeft w:val="0"/>
      <w:marRight w:val="0"/>
      <w:marTop w:val="0"/>
      <w:marBottom w:val="0"/>
      <w:divBdr>
        <w:top w:val="none" w:sz="0" w:space="0" w:color="auto"/>
        <w:left w:val="none" w:sz="0" w:space="0" w:color="auto"/>
        <w:bottom w:val="none" w:sz="0" w:space="0" w:color="auto"/>
        <w:right w:val="none" w:sz="0" w:space="0" w:color="auto"/>
      </w:divBdr>
    </w:div>
    <w:div w:id="1193614236">
      <w:bodyDiv w:val="1"/>
      <w:marLeft w:val="0"/>
      <w:marRight w:val="0"/>
      <w:marTop w:val="0"/>
      <w:marBottom w:val="0"/>
      <w:divBdr>
        <w:top w:val="none" w:sz="0" w:space="0" w:color="auto"/>
        <w:left w:val="none" w:sz="0" w:space="0" w:color="auto"/>
        <w:bottom w:val="none" w:sz="0" w:space="0" w:color="auto"/>
        <w:right w:val="none" w:sz="0" w:space="0" w:color="auto"/>
      </w:divBdr>
    </w:div>
    <w:div w:id="1199468057">
      <w:bodyDiv w:val="1"/>
      <w:marLeft w:val="0"/>
      <w:marRight w:val="0"/>
      <w:marTop w:val="0"/>
      <w:marBottom w:val="0"/>
      <w:divBdr>
        <w:top w:val="none" w:sz="0" w:space="0" w:color="auto"/>
        <w:left w:val="none" w:sz="0" w:space="0" w:color="auto"/>
        <w:bottom w:val="none" w:sz="0" w:space="0" w:color="auto"/>
        <w:right w:val="none" w:sz="0" w:space="0" w:color="auto"/>
      </w:divBdr>
    </w:div>
    <w:div w:id="1199582595">
      <w:bodyDiv w:val="1"/>
      <w:marLeft w:val="0"/>
      <w:marRight w:val="0"/>
      <w:marTop w:val="0"/>
      <w:marBottom w:val="0"/>
      <w:divBdr>
        <w:top w:val="none" w:sz="0" w:space="0" w:color="auto"/>
        <w:left w:val="none" w:sz="0" w:space="0" w:color="auto"/>
        <w:bottom w:val="none" w:sz="0" w:space="0" w:color="auto"/>
        <w:right w:val="none" w:sz="0" w:space="0" w:color="auto"/>
      </w:divBdr>
    </w:div>
    <w:div w:id="1322739493">
      <w:bodyDiv w:val="1"/>
      <w:marLeft w:val="0"/>
      <w:marRight w:val="0"/>
      <w:marTop w:val="0"/>
      <w:marBottom w:val="0"/>
      <w:divBdr>
        <w:top w:val="none" w:sz="0" w:space="0" w:color="auto"/>
        <w:left w:val="none" w:sz="0" w:space="0" w:color="auto"/>
        <w:bottom w:val="none" w:sz="0" w:space="0" w:color="auto"/>
        <w:right w:val="none" w:sz="0" w:space="0" w:color="auto"/>
      </w:divBdr>
    </w:div>
    <w:div w:id="1351032760">
      <w:bodyDiv w:val="1"/>
      <w:marLeft w:val="0"/>
      <w:marRight w:val="0"/>
      <w:marTop w:val="0"/>
      <w:marBottom w:val="0"/>
      <w:divBdr>
        <w:top w:val="none" w:sz="0" w:space="0" w:color="auto"/>
        <w:left w:val="none" w:sz="0" w:space="0" w:color="auto"/>
        <w:bottom w:val="none" w:sz="0" w:space="0" w:color="auto"/>
        <w:right w:val="none" w:sz="0" w:space="0" w:color="auto"/>
      </w:divBdr>
    </w:div>
    <w:div w:id="1396273093">
      <w:bodyDiv w:val="1"/>
      <w:marLeft w:val="0"/>
      <w:marRight w:val="0"/>
      <w:marTop w:val="0"/>
      <w:marBottom w:val="0"/>
      <w:divBdr>
        <w:top w:val="none" w:sz="0" w:space="0" w:color="auto"/>
        <w:left w:val="none" w:sz="0" w:space="0" w:color="auto"/>
        <w:bottom w:val="none" w:sz="0" w:space="0" w:color="auto"/>
        <w:right w:val="none" w:sz="0" w:space="0" w:color="auto"/>
      </w:divBdr>
    </w:div>
    <w:div w:id="1429882938">
      <w:bodyDiv w:val="1"/>
      <w:marLeft w:val="0"/>
      <w:marRight w:val="0"/>
      <w:marTop w:val="0"/>
      <w:marBottom w:val="0"/>
      <w:divBdr>
        <w:top w:val="none" w:sz="0" w:space="0" w:color="auto"/>
        <w:left w:val="none" w:sz="0" w:space="0" w:color="auto"/>
        <w:bottom w:val="none" w:sz="0" w:space="0" w:color="auto"/>
        <w:right w:val="none" w:sz="0" w:space="0" w:color="auto"/>
      </w:divBdr>
    </w:div>
    <w:div w:id="1628513049">
      <w:bodyDiv w:val="1"/>
      <w:marLeft w:val="0"/>
      <w:marRight w:val="0"/>
      <w:marTop w:val="0"/>
      <w:marBottom w:val="0"/>
      <w:divBdr>
        <w:top w:val="none" w:sz="0" w:space="0" w:color="auto"/>
        <w:left w:val="none" w:sz="0" w:space="0" w:color="auto"/>
        <w:bottom w:val="none" w:sz="0" w:space="0" w:color="auto"/>
        <w:right w:val="none" w:sz="0" w:space="0" w:color="auto"/>
      </w:divBdr>
    </w:div>
    <w:div w:id="1742363021">
      <w:bodyDiv w:val="1"/>
      <w:marLeft w:val="0"/>
      <w:marRight w:val="0"/>
      <w:marTop w:val="0"/>
      <w:marBottom w:val="0"/>
      <w:divBdr>
        <w:top w:val="none" w:sz="0" w:space="0" w:color="auto"/>
        <w:left w:val="none" w:sz="0" w:space="0" w:color="auto"/>
        <w:bottom w:val="none" w:sz="0" w:space="0" w:color="auto"/>
        <w:right w:val="none" w:sz="0" w:space="0" w:color="auto"/>
      </w:divBdr>
    </w:div>
    <w:div w:id="1803040907">
      <w:bodyDiv w:val="1"/>
      <w:marLeft w:val="0"/>
      <w:marRight w:val="0"/>
      <w:marTop w:val="0"/>
      <w:marBottom w:val="0"/>
      <w:divBdr>
        <w:top w:val="none" w:sz="0" w:space="0" w:color="auto"/>
        <w:left w:val="none" w:sz="0" w:space="0" w:color="auto"/>
        <w:bottom w:val="none" w:sz="0" w:space="0" w:color="auto"/>
        <w:right w:val="none" w:sz="0" w:space="0" w:color="auto"/>
      </w:divBdr>
    </w:div>
    <w:div w:id="1808618539">
      <w:bodyDiv w:val="1"/>
      <w:marLeft w:val="0"/>
      <w:marRight w:val="0"/>
      <w:marTop w:val="0"/>
      <w:marBottom w:val="0"/>
      <w:divBdr>
        <w:top w:val="none" w:sz="0" w:space="0" w:color="auto"/>
        <w:left w:val="none" w:sz="0" w:space="0" w:color="auto"/>
        <w:bottom w:val="none" w:sz="0" w:space="0" w:color="auto"/>
        <w:right w:val="none" w:sz="0" w:space="0" w:color="auto"/>
      </w:divBdr>
    </w:div>
    <w:div w:id="1859850592">
      <w:bodyDiv w:val="1"/>
      <w:marLeft w:val="0"/>
      <w:marRight w:val="0"/>
      <w:marTop w:val="0"/>
      <w:marBottom w:val="0"/>
      <w:divBdr>
        <w:top w:val="none" w:sz="0" w:space="0" w:color="auto"/>
        <w:left w:val="none" w:sz="0" w:space="0" w:color="auto"/>
        <w:bottom w:val="none" w:sz="0" w:space="0" w:color="auto"/>
        <w:right w:val="none" w:sz="0" w:space="0" w:color="auto"/>
      </w:divBdr>
    </w:div>
    <w:div w:id="1925872154">
      <w:bodyDiv w:val="1"/>
      <w:marLeft w:val="0"/>
      <w:marRight w:val="0"/>
      <w:marTop w:val="0"/>
      <w:marBottom w:val="0"/>
      <w:divBdr>
        <w:top w:val="none" w:sz="0" w:space="0" w:color="auto"/>
        <w:left w:val="none" w:sz="0" w:space="0" w:color="auto"/>
        <w:bottom w:val="none" w:sz="0" w:space="0" w:color="auto"/>
        <w:right w:val="none" w:sz="0" w:space="0" w:color="auto"/>
      </w:divBdr>
    </w:div>
    <w:div w:id="1994990817">
      <w:bodyDiv w:val="1"/>
      <w:marLeft w:val="0"/>
      <w:marRight w:val="0"/>
      <w:marTop w:val="0"/>
      <w:marBottom w:val="0"/>
      <w:divBdr>
        <w:top w:val="none" w:sz="0" w:space="0" w:color="auto"/>
        <w:left w:val="none" w:sz="0" w:space="0" w:color="auto"/>
        <w:bottom w:val="none" w:sz="0" w:space="0" w:color="auto"/>
        <w:right w:val="none" w:sz="0" w:space="0" w:color="auto"/>
      </w:divBdr>
    </w:div>
    <w:div w:id="2046327574">
      <w:bodyDiv w:val="1"/>
      <w:marLeft w:val="0"/>
      <w:marRight w:val="0"/>
      <w:marTop w:val="0"/>
      <w:marBottom w:val="0"/>
      <w:divBdr>
        <w:top w:val="none" w:sz="0" w:space="0" w:color="auto"/>
        <w:left w:val="none" w:sz="0" w:space="0" w:color="auto"/>
        <w:bottom w:val="none" w:sz="0" w:space="0" w:color="auto"/>
        <w:right w:val="none" w:sz="0" w:space="0" w:color="auto"/>
      </w:divBdr>
    </w:div>
    <w:div w:id="2077507890">
      <w:bodyDiv w:val="1"/>
      <w:marLeft w:val="0"/>
      <w:marRight w:val="0"/>
      <w:marTop w:val="0"/>
      <w:marBottom w:val="0"/>
      <w:divBdr>
        <w:top w:val="none" w:sz="0" w:space="0" w:color="auto"/>
        <w:left w:val="none" w:sz="0" w:space="0" w:color="auto"/>
        <w:bottom w:val="none" w:sz="0" w:space="0" w:color="auto"/>
        <w:right w:val="none" w:sz="0" w:space="0" w:color="auto"/>
      </w:divBdr>
    </w:div>
    <w:div w:id="21447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oleks\Downloads\&#1051;&#1080;&#1089;&#1090;%20Microsoft%20Exce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oleks\Downloads\&#1051;&#1080;&#1089;&#1090;%20Microsoft%20Exce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oleks\Downloads\&#1051;&#1080;&#1089;&#1090;%20Microsoft%20Exce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oleks\Downloads\&#1051;&#1080;&#1089;&#1090;%20Microsoft%20Excel.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Лист1!$A$4</c:f>
              <c:strCache>
                <c:ptCount val="1"/>
                <c:pt idx="0">
                  <c:v>Динаміка надходжень з податку на доходи фізичних осіб (млн грн.)</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Лист1!$B$3:$E$3</c:f>
              <c:strCache>
                <c:ptCount val="4"/>
                <c:pt idx="0">
                  <c:v>2021 рік</c:v>
                </c:pt>
                <c:pt idx="1">
                  <c:v>2022 рік</c:v>
                </c:pt>
                <c:pt idx="2">
                  <c:v>2023 рік</c:v>
                </c:pt>
                <c:pt idx="3">
                  <c:v>2024 рік</c:v>
                </c:pt>
              </c:strCache>
            </c:strRef>
          </c:cat>
          <c:val>
            <c:numRef>
              <c:f>Лист1!$B$4:$E$4</c:f>
              <c:numCache>
                <c:formatCode>0.0</c:formatCode>
                <c:ptCount val="4"/>
                <c:pt idx="0">
                  <c:v>476.9</c:v>
                </c:pt>
                <c:pt idx="1">
                  <c:v>357.9</c:v>
                </c:pt>
                <c:pt idx="2">
                  <c:v>307</c:v>
                </c:pt>
                <c:pt idx="3">
                  <c:v>95.8</c:v>
                </c:pt>
              </c:numCache>
            </c:numRef>
          </c:val>
          <c:extLst>
            <c:ext xmlns:c16="http://schemas.microsoft.com/office/drawing/2014/chart" uri="{C3380CC4-5D6E-409C-BE32-E72D297353CC}">
              <c16:uniqueId val="{00000000-C3EC-45F7-B7D8-1E5E2397B21F}"/>
            </c:ext>
          </c:extLst>
        </c:ser>
        <c:dLbls>
          <c:dLblPos val="outEnd"/>
          <c:showLegendKey val="0"/>
          <c:showVal val="1"/>
          <c:showCatName val="0"/>
          <c:showSerName val="0"/>
          <c:showPercent val="0"/>
          <c:showBubbleSize val="0"/>
        </c:dLbls>
        <c:gapWidth val="219"/>
        <c:overlap val="-27"/>
        <c:axId val="369554232"/>
        <c:axId val="369549968"/>
      </c:barChart>
      <c:catAx>
        <c:axId val="369554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369549968"/>
        <c:crosses val="autoZero"/>
        <c:auto val="1"/>
        <c:lblAlgn val="ctr"/>
        <c:lblOffset val="100"/>
        <c:noMultiLvlLbl val="0"/>
      </c:catAx>
      <c:valAx>
        <c:axId val="3695499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9554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8049735498722735"/>
          <c:y val="5.1670606765746953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Лист1!$A$4</c:f>
              <c:strCache>
                <c:ptCount val="1"/>
                <c:pt idx="0">
                  <c:v>Динаміка надходжень єдиного податку (млн грн.)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Лист1!$B$3:$E$3</c:f>
              <c:strCache>
                <c:ptCount val="4"/>
                <c:pt idx="0">
                  <c:v>2021 рік</c:v>
                </c:pt>
                <c:pt idx="1">
                  <c:v>2022 рік</c:v>
                </c:pt>
                <c:pt idx="2">
                  <c:v>2023 рік</c:v>
                </c:pt>
                <c:pt idx="3">
                  <c:v>2024 рік</c:v>
                </c:pt>
              </c:strCache>
            </c:strRef>
          </c:cat>
          <c:val>
            <c:numRef>
              <c:f>Лист1!$B$4:$E$4</c:f>
              <c:numCache>
                <c:formatCode>0.0</c:formatCode>
                <c:ptCount val="4"/>
                <c:pt idx="0">
                  <c:v>130.6</c:v>
                </c:pt>
                <c:pt idx="1">
                  <c:v>59.1</c:v>
                </c:pt>
                <c:pt idx="2">
                  <c:v>28</c:v>
                </c:pt>
                <c:pt idx="3">
                  <c:v>22.2</c:v>
                </c:pt>
              </c:numCache>
            </c:numRef>
          </c:val>
          <c:extLst>
            <c:ext xmlns:c16="http://schemas.microsoft.com/office/drawing/2014/chart" uri="{C3380CC4-5D6E-409C-BE32-E72D297353CC}">
              <c16:uniqueId val="{00000000-D544-4F9C-B8DD-666E03417C93}"/>
            </c:ext>
          </c:extLst>
        </c:ser>
        <c:dLbls>
          <c:dLblPos val="outEnd"/>
          <c:showLegendKey val="0"/>
          <c:showVal val="1"/>
          <c:showCatName val="0"/>
          <c:showSerName val="0"/>
          <c:showPercent val="0"/>
          <c:showBubbleSize val="0"/>
        </c:dLbls>
        <c:gapWidth val="219"/>
        <c:overlap val="-27"/>
        <c:axId val="221614376"/>
        <c:axId val="221612080"/>
      </c:barChart>
      <c:catAx>
        <c:axId val="221614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21612080"/>
        <c:crosses val="autoZero"/>
        <c:auto val="1"/>
        <c:lblAlgn val="ctr"/>
        <c:lblOffset val="100"/>
        <c:noMultiLvlLbl val="0"/>
      </c:catAx>
      <c:valAx>
        <c:axId val="2216120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1614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Лист1!$B$2</c:f>
              <c:strCache>
                <c:ptCount val="1"/>
                <c:pt idx="0">
                  <c:v>2023 - 342,4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Лист1!$A$3:$A$7</c:f>
              <c:strCache>
                <c:ptCount val="5"/>
                <c:pt idx="0">
                  <c:v>ПДФО</c:v>
                </c:pt>
                <c:pt idx="1">
                  <c:v>Единий податок</c:v>
                </c:pt>
                <c:pt idx="2">
                  <c:v>Плата за землю</c:v>
                </c:pt>
                <c:pt idx="3">
                  <c:v>Плата за нерух майно</c:v>
                </c:pt>
                <c:pt idx="4">
                  <c:v>інші</c:v>
                </c:pt>
              </c:strCache>
            </c:strRef>
          </c:cat>
          <c:val>
            <c:numRef>
              <c:f>Лист1!$B$3:$B$7</c:f>
              <c:numCache>
                <c:formatCode>General</c:formatCode>
                <c:ptCount val="5"/>
                <c:pt idx="0">
                  <c:v>307</c:v>
                </c:pt>
                <c:pt idx="1">
                  <c:v>28</c:v>
                </c:pt>
                <c:pt idx="2">
                  <c:v>4.2</c:v>
                </c:pt>
                <c:pt idx="3">
                  <c:v>2.4</c:v>
                </c:pt>
                <c:pt idx="4">
                  <c:v>2</c:v>
                </c:pt>
              </c:numCache>
            </c:numRef>
          </c:val>
          <c:extLst>
            <c:ext xmlns:c16="http://schemas.microsoft.com/office/drawing/2014/chart" uri="{C3380CC4-5D6E-409C-BE32-E72D297353CC}">
              <c16:uniqueId val="{00000000-BD46-4E7E-91D9-9D461BDB3876}"/>
            </c:ext>
          </c:extLst>
        </c:ser>
        <c:ser>
          <c:idx val="1"/>
          <c:order val="1"/>
          <c:tx>
            <c:strRef>
              <c:f>Лист1!$C$2</c:f>
              <c:strCache>
                <c:ptCount val="1"/>
                <c:pt idx="0">
                  <c:v>2024 - 108,1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Лист1!$A$3:$A$7</c:f>
              <c:strCache>
                <c:ptCount val="5"/>
                <c:pt idx="0">
                  <c:v>ПДФО</c:v>
                </c:pt>
                <c:pt idx="1">
                  <c:v>Единий податок</c:v>
                </c:pt>
                <c:pt idx="2">
                  <c:v>Плата за землю</c:v>
                </c:pt>
                <c:pt idx="3">
                  <c:v>Плата за нерух майно</c:v>
                </c:pt>
                <c:pt idx="4">
                  <c:v>інші</c:v>
                </c:pt>
              </c:strCache>
            </c:strRef>
          </c:cat>
          <c:val>
            <c:numRef>
              <c:f>Лист1!$C$3:$C$7</c:f>
              <c:numCache>
                <c:formatCode>General</c:formatCode>
                <c:ptCount val="5"/>
                <c:pt idx="0">
                  <c:v>95.8</c:v>
                </c:pt>
                <c:pt idx="1">
                  <c:v>22.2</c:v>
                </c:pt>
                <c:pt idx="2">
                  <c:v>-7.4</c:v>
                </c:pt>
                <c:pt idx="3">
                  <c:v>-2.5</c:v>
                </c:pt>
                <c:pt idx="4">
                  <c:v>0</c:v>
                </c:pt>
              </c:numCache>
            </c:numRef>
          </c:val>
          <c:extLst>
            <c:ext xmlns:c16="http://schemas.microsoft.com/office/drawing/2014/chart" uri="{C3380CC4-5D6E-409C-BE32-E72D297353CC}">
              <c16:uniqueId val="{00000001-BD46-4E7E-91D9-9D461BDB3876}"/>
            </c:ext>
          </c:extLst>
        </c:ser>
        <c:dLbls>
          <c:showLegendKey val="0"/>
          <c:showVal val="0"/>
          <c:showCatName val="0"/>
          <c:showSerName val="0"/>
          <c:showPercent val="0"/>
          <c:showBubbleSize val="0"/>
        </c:dLbls>
        <c:gapWidth val="182"/>
        <c:axId val="982659391"/>
        <c:axId val="982659871"/>
      </c:barChart>
      <c:catAx>
        <c:axId val="9826593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ru-RU"/>
          </a:p>
        </c:txPr>
        <c:crossAx val="982659871"/>
        <c:crosses val="autoZero"/>
        <c:auto val="1"/>
        <c:lblAlgn val="ctr"/>
        <c:lblOffset val="100"/>
        <c:noMultiLvlLbl val="0"/>
      </c:catAx>
      <c:valAx>
        <c:axId val="98265987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26593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7"/>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CEA9-4E4B-A6C0-E532FFBB199C}"/>
              </c:ext>
            </c:extLst>
          </c:dPt>
          <c:dPt>
            <c:idx val="1"/>
            <c:bubble3D val="0"/>
            <c:explosion val="3"/>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CEA9-4E4B-A6C0-E532FFBB199C}"/>
              </c:ext>
            </c:extLst>
          </c:dPt>
          <c:dPt>
            <c:idx val="2"/>
            <c:bubble3D val="0"/>
            <c:explosion val="18"/>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CEA9-4E4B-A6C0-E532FFBB199C}"/>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CEA9-4E4B-A6C0-E532FFBB199C}"/>
              </c:ext>
            </c:extLst>
          </c:dPt>
          <c:dLbls>
            <c:dLbl>
              <c:idx val="0"/>
              <c:layout>
                <c:manualLayout>
                  <c:x val="-0.11561143360729544"/>
                  <c:y val="-2.8069103302385708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A9-4E4B-A6C0-E532FFBB199C}"/>
                </c:ext>
              </c:extLst>
            </c:dLbl>
            <c:dLbl>
              <c:idx val="1"/>
              <c:layout>
                <c:manualLayout>
                  <c:x val="4.4905071172672804E-2"/>
                  <c:y val="-0.11398910957025901"/>
                </c:manualLayout>
              </c:layout>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A9-4E4B-A6C0-E532FFBB199C}"/>
                </c:ext>
              </c:extLst>
            </c:dLbl>
            <c:dLbl>
              <c:idx val="2"/>
              <c:layout>
                <c:manualLayout>
                  <c:x val="0.10484970400597736"/>
                  <c:y val="-6.3422102087985252E-2"/>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EA9-4E4B-A6C0-E532FFBB199C}"/>
                </c:ext>
              </c:extLst>
            </c:dLbl>
            <c:dLbl>
              <c:idx val="3"/>
              <c:layout>
                <c:manualLayout>
                  <c:x val="7.849301684004828E-3"/>
                  <c:y val="2.185388020527285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EA9-4E4B-A6C0-E532FFBB199C}"/>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Лист2!$A$3:$A$6</c:f>
              <c:strCache>
                <c:ptCount val="4"/>
                <c:pt idx="0">
                  <c:v>Базова дотація</c:v>
                </c:pt>
                <c:pt idx="1">
                  <c:v>Додаткова дотація на делеговані повноваження</c:v>
                </c:pt>
                <c:pt idx="2">
                  <c:v>Освітня субвенція</c:v>
                </c:pt>
                <c:pt idx="3">
                  <c:v>Інші освітні субвенції</c:v>
                </c:pt>
              </c:strCache>
            </c:strRef>
          </c:cat>
          <c:val>
            <c:numRef>
              <c:f>Лист2!$B$3:$B$6</c:f>
              <c:numCache>
                <c:formatCode>General</c:formatCode>
                <c:ptCount val="4"/>
                <c:pt idx="0">
                  <c:v>275.2</c:v>
                </c:pt>
                <c:pt idx="1">
                  <c:v>116.7</c:v>
                </c:pt>
                <c:pt idx="2">
                  <c:v>235.4</c:v>
                </c:pt>
                <c:pt idx="3">
                  <c:v>2.6</c:v>
                </c:pt>
              </c:numCache>
            </c:numRef>
          </c:val>
          <c:extLst>
            <c:ext xmlns:c16="http://schemas.microsoft.com/office/drawing/2014/chart" uri="{C3380CC4-5D6E-409C-BE32-E72D297353CC}">
              <c16:uniqueId val="{00000008-CEA9-4E4B-A6C0-E532FFBB199C}"/>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Лист3!$A$4</c:f>
              <c:strCache>
                <c:ptCount val="1"/>
                <c:pt idx="0">
                  <c:v>Загальний фонд</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61-4FAE-BDE5-FFF774209620}"/>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61-4FAE-BDE5-FFF7742096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Лист3!$B$3:$C$3</c:f>
              <c:strCache>
                <c:ptCount val="2"/>
                <c:pt idx="0">
                  <c:v>2023 - 815,5 млн. грн.</c:v>
                </c:pt>
                <c:pt idx="1">
                  <c:v>2024 - 768,4 млн. грн.</c:v>
                </c:pt>
              </c:strCache>
            </c:strRef>
          </c:cat>
          <c:val>
            <c:numRef>
              <c:f>Лист3!$B$4:$C$4</c:f>
              <c:numCache>
                <c:formatCode>General</c:formatCode>
                <c:ptCount val="2"/>
                <c:pt idx="0">
                  <c:v>603.5</c:v>
                </c:pt>
                <c:pt idx="1">
                  <c:v>663.2</c:v>
                </c:pt>
              </c:numCache>
            </c:numRef>
          </c:val>
          <c:extLst>
            <c:ext xmlns:c16="http://schemas.microsoft.com/office/drawing/2014/chart" uri="{C3380CC4-5D6E-409C-BE32-E72D297353CC}">
              <c16:uniqueId val="{00000002-5A61-4FAE-BDE5-FFF774209620}"/>
            </c:ext>
          </c:extLst>
        </c:ser>
        <c:ser>
          <c:idx val="1"/>
          <c:order val="1"/>
          <c:tx>
            <c:strRef>
              <c:f>Лист3!$A$5</c:f>
              <c:strCache>
                <c:ptCount val="1"/>
                <c:pt idx="0">
                  <c:v>Спеціальний фонд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Лист3!$B$3:$C$3</c:f>
              <c:strCache>
                <c:ptCount val="2"/>
                <c:pt idx="0">
                  <c:v>2023 - 815,5 млн. грн.</c:v>
                </c:pt>
                <c:pt idx="1">
                  <c:v>2024 - 768,4 млн. грн.</c:v>
                </c:pt>
              </c:strCache>
            </c:strRef>
          </c:cat>
          <c:val>
            <c:numRef>
              <c:f>Лист3!$B$5:$C$5</c:f>
              <c:numCache>
                <c:formatCode>General</c:formatCode>
                <c:ptCount val="2"/>
                <c:pt idx="0">
                  <c:v>212</c:v>
                </c:pt>
                <c:pt idx="1">
                  <c:v>105.2</c:v>
                </c:pt>
              </c:numCache>
            </c:numRef>
          </c:val>
          <c:extLst>
            <c:ext xmlns:c16="http://schemas.microsoft.com/office/drawing/2014/chart" uri="{C3380CC4-5D6E-409C-BE32-E72D297353CC}">
              <c16:uniqueId val="{00000003-5A61-4FAE-BDE5-FFF774209620}"/>
            </c:ext>
          </c:extLst>
        </c:ser>
        <c:dLbls>
          <c:showLegendKey val="0"/>
          <c:showVal val="0"/>
          <c:showCatName val="0"/>
          <c:showSerName val="0"/>
          <c:showPercent val="0"/>
          <c:showBubbleSize val="0"/>
        </c:dLbls>
        <c:gapWidth val="150"/>
        <c:overlap val="100"/>
        <c:axId val="1361029888"/>
        <c:axId val="1361030368"/>
      </c:barChart>
      <c:catAx>
        <c:axId val="1361029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1361030368"/>
        <c:crosses val="autoZero"/>
        <c:auto val="1"/>
        <c:lblAlgn val="ctr"/>
        <c:lblOffset val="100"/>
        <c:noMultiLvlLbl val="0"/>
      </c:catAx>
      <c:valAx>
        <c:axId val="1361030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1029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1"/>
          <c:dPt>
            <c:idx val="0"/>
            <c:bubble3D val="0"/>
            <c:spPr>
              <a:solidFill>
                <a:schemeClr val="accent1"/>
              </a:solidFill>
              <a:ln w="0">
                <a:solidFill>
                  <a:schemeClr val="lt1"/>
                </a:solidFill>
              </a:ln>
              <a:effectLst/>
              <a:sp3d>
                <a:contourClr>
                  <a:schemeClr val="lt1"/>
                </a:contourClr>
              </a:sp3d>
            </c:spPr>
            <c:extLst>
              <c:ext xmlns:c16="http://schemas.microsoft.com/office/drawing/2014/chart" uri="{C3380CC4-5D6E-409C-BE32-E72D297353CC}">
                <c16:uniqueId val="{00000001-8E56-4C47-8B5A-086D155F89F8}"/>
              </c:ext>
            </c:extLst>
          </c:dPt>
          <c:dPt>
            <c:idx val="1"/>
            <c:bubble3D val="0"/>
            <c:spPr>
              <a:solidFill>
                <a:schemeClr val="accent2"/>
              </a:solidFill>
              <a:ln w="0">
                <a:solidFill>
                  <a:schemeClr val="lt1"/>
                </a:solidFill>
              </a:ln>
              <a:effectLst/>
              <a:sp3d>
                <a:contourClr>
                  <a:schemeClr val="lt1"/>
                </a:contourClr>
              </a:sp3d>
            </c:spPr>
            <c:extLst>
              <c:ext xmlns:c16="http://schemas.microsoft.com/office/drawing/2014/chart" uri="{C3380CC4-5D6E-409C-BE32-E72D297353CC}">
                <c16:uniqueId val="{00000003-8E56-4C47-8B5A-086D155F89F8}"/>
              </c:ext>
            </c:extLst>
          </c:dPt>
          <c:dPt>
            <c:idx val="2"/>
            <c:bubble3D val="0"/>
            <c:spPr>
              <a:solidFill>
                <a:schemeClr val="accent3"/>
              </a:solidFill>
              <a:ln w="0">
                <a:solidFill>
                  <a:schemeClr val="lt1"/>
                </a:solidFill>
              </a:ln>
              <a:effectLst/>
              <a:sp3d>
                <a:contourClr>
                  <a:schemeClr val="lt1"/>
                </a:contourClr>
              </a:sp3d>
            </c:spPr>
            <c:extLst>
              <c:ext xmlns:c16="http://schemas.microsoft.com/office/drawing/2014/chart" uri="{C3380CC4-5D6E-409C-BE32-E72D297353CC}">
                <c16:uniqueId val="{00000005-8E56-4C47-8B5A-086D155F89F8}"/>
              </c:ext>
            </c:extLst>
          </c:dPt>
          <c:dPt>
            <c:idx val="3"/>
            <c:bubble3D val="0"/>
            <c:spPr>
              <a:solidFill>
                <a:schemeClr val="accent4"/>
              </a:solidFill>
              <a:ln w="0">
                <a:solidFill>
                  <a:schemeClr val="lt1"/>
                </a:solidFill>
              </a:ln>
              <a:effectLst/>
              <a:sp3d>
                <a:contourClr>
                  <a:schemeClr val="lt1"/>
                </a:contourClr>
              </a:sp3d>
            </c:spPr>
            <c:extLst>
              <c:ext xmlns:c16="http://schemas.microsoft.com/office/drawing/2014/chart" uri="{C3380CC4-5D6E-409C-BE32-E72D297353CC}">
                <c16:uniqueId val="{00000007-8E56-4C47-8B5A-086D155F89F8}"/>
              </c:ext>
            </c:extLst>
          </c:dPt>
          <c:dPt>
            <c:idx val="4"/>
            <c:bubble3D val="0"/>
            <c:spPr>
              <a:solidFill>
                <a:schemeClr val="accent5"/>
              </a:solidFill>
              <a:ln w="0">
                <a:solidFill>
                  <a:schemeClr val="lt1"/>
                </a:solidFill>
              </a:ln>
              <a:effectLst/>
              <a:sp3d>
                <a:contourClr>
                  <a:schemeClr val="lt1"/>
                </a:contourClr>
              </a:sp3d>
            </c:spPr>
            <c:extLst>
              <c:ext xmlns:c16="http://schemas.microsoft.com/office/drawing/2014/chart" uri="{C3380CC4-5D6E-409C-BE32-E72D297353CC}">
                <c16:uniqueId val="{00000009-8E56-4C47-8B5A-086D155F89F8}"/>
              </c:ext>
            </c:extLst>
          </c:dPt>
          <c:dPt>
            <c:idx val="5"/>
            <c:bubble3D val="0"/>
            <c:spPr>
              <a:solidFill>
                <a:schemeClr val="accent6"/>
              </a:solidFill>
              <a:ln w="0">
                <a:solidFill>
                  <a:schemeClr val="lt1"/>
                </a:solidFill>
              </a:ln>
              <a:effectLst/>
              <a:sp3d>
                <a:contourClr>
                  <a:schemeClr val="lt1"/>
                </a:contourClr>
              </a:sp3d>
            </c:spPr>
            <c:extLst>
              <c:ext xmlns:c16="http://schemas.microsoft.com/office/drawing/2014/chart" uri="{C3380CC4-5D6E-409C-BE32-E72D297353CC}">
                <c16:uniqueId val="{0000000B-8E56-4C47-8B5A-086D155F89F8}"/>
              </c:ext>
            </c:extLst>
          </c:dPt>
          <c:dPt>
            <c:idx val="6"/>
            <c:bubble3D val="0"/>
            <c:spPr>
              <a:solidFill>
                <a:schemeClr val="accent1">
                  <a:lumMod val="60000"/>
                </a:schemeClr>
              </a:solidFill>
              <a:ln w="0">
                <a:solidFill>
                  <a:schemeClr val="lt1"/>
                </a:solidFill>
              </a:ln>
              <a:effectLst/>
              <a:sp3d>
                <a:contourClr>
                  <a:schemeClr val="lt1"/>
                </a:contourClr>
              </a:sp3d>
            </c:spPr>
            <c:extLst>
              <c:ext xmlns:c16="http://schemas.microsoft.com/office/drawing/2014/chart" uri="{C3380CC4-5D6E-409C-BE32-E72D297353CC}">
                <c16:uniqueId val="{0000000D-8E56-4C47-8B5A-086D155F89F8}"/>
              </c:ext>
            </c:extLst>
          </c:dPt>
          <c:dPt>
            <c:idx val="7"/>
            <c:bubble3D val="0"/>
            <c:spPr>
              <a:solidFill>
                <a:schemeClr val="accent2">
                  <a:lumMod val="60000"/>
                </a:schemeClr>
              </a:solidFill>
              <a:ln w="0">
                <a:solidFill>
                  <a:schemeClr val="lt1"/>
                </a:solidFill>
              </a:ln>
              <a:effectLst/>
              <a:sp3d>
                <a:contourClr>
                  <a:schemeClr val="lt1"/>
                </a:contourClr>
              </a:sp3d>
            </c:spPr>
            <c:extLst>
              <c:ext xmlns:c16="http://schemas.microsoft.com/office/drawing/2014/chart" uri="{C3380CC4-5D6E-409C-BE32-E72D297353CC}">
                <c16:uniqueId val="{0000000F-8E56-4C47-8B5A-086D155F89F8}"/>
              </c:ext>
            </c:extLst>
          </c:dPt>
          <c:dPt>
            <c:idx val="8"/>
            <c:bubble3D val="0"/>
            <c:spPr>
              <a:solidFill>
                <a:schemeClr val="accent3">
                  <a:lumMod val="60000"/>
                </a:schemeClr>
              </a:solidFill>
              <a:ln w="0">
                <a:solidFill>
                  <a:schemeClr val="lt1"/>
                </a:solidFill>
              </a:ln>
              <a:effectLst/>
              <a:sp3d>
                <a:contourClr>
                  <a:schemeClr val="lt1"/>
                </a:contourClr>
              </a:sp3d>
            </c:spPr>
            <c:extLst>
              <c:ext xmlns:c16="http://schemas.microsoft.com/office/drawing/2014/chart" uri="{C3380CC4-5D6E-409C-BE32-E72D297353CC}">
                <c16:uniqueId val="{00000011-8E56-4C47-8B5A-086D155F89F8}"/>
              </c:ext>
            </c:extLst>
          </c:dPt>
          <c:dPt>
            <c:idx val="9"/>
            <c:bubble3D val="0"/>
            <c:spPr>
              <a:solidFill>
                <a:schemeClr val="accent4">
                  <a:lumMod val="60000"/>
                </a:schemeClr>
              </a:solidFill>
              <a:ln w="0">
                <a:solidFill>
                  <a:schemeClr val="lt1"/>
                </a:solidFill>
              </a:ln>
              <a:effectLst/>
              <a:sp3d>
                <a:contourClr>
                  <a:schemeClr val="lt1"/>
                </a:contourClr>
              </a:sp3d>
            </c:spPr>
            <c:extLst>
              <c:ext xmlns:c16="http://schemas.microsoft.com/office/drawing/2014/chart" uri="{C3380CC4-5D6E-409C-BE32-E72D297353CC}">
                <c16:uniqueId val="{00000013-8E56-4C47-8B5A-086D155F89F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Лист5!$A$4:$A$13</c:f>
              <c:strCache>
                <c:ptCount val="10"/>
                <c:pt idx="0">
                  <c:v>ЗП-508,2</c:v>
                </c:pt>
                <c:pt idx="1">
                  <c:v>Міська програма по обороні-107,9</c:v>
                </c:pt>
                <c:pt idx="2">
                  <c:v>Трансферти обласному бюджету -68,3</c:v>
                </c:pt>
                <c:pt idx="3">
                  <c:v>Погашення кредитних зоб-нь-68,3</c:v>
                </c:pt>
                <c:pt idx="4">
                  <c:v>Соціальний захист-13,7</c:v>
                </c:pt>
                <c:pt idx="5">
                  <c:v>Власні кошти бюджетних установ -10,6</c:v>
                </c:pt>
                <c:pt idx="6">
                  <c:v>Інші міські програми-38,5</c:v>
                </c:pt>
                <c:pt idx="7">
                  <c:v>Інші видатки-19,2</c:v>
                </c:pt>
                <c:pt idx="8">
                  <c:v>Енергоносії-0,9</c:v>
                </c:pt>
                <c:pt idx="9">
                  <c:v>Бюджет розвитку-0,3</c:v>
                </c:pt>
              </c:strCache>
            </c:strRef>
          </c:cat>
          <c:val>
            <c:numRef>
              <c:f>Лист5!$B$4:$B$13</c:f>
              <c:numCache>
                <c:formatCode>General</c:formatCode>
                <c:ptCount val="10"/>
                <c:pt idx="0">
                  <c:v>508.2</c:v>
                </c:pt>
                <c:pt idx="1">
                  <c:v>107.9</c:v>
                </c:pt>
                <c:pt idx="2">
                  <c:v>68.3</c:v>
                </c:pt>
                <c:pt idx="3">
                  <c:v>68.3</c:v>
                </c:pt>
                <c:pt idx="4">
                  <c:v>13.7</c:v>
                </c:pt>
                <c:pt idx="5">
                  <c:v>10.6</c:v>
                </c:pt>
                <c:pt idx="6">
                  <c:v>38.5</c:v>
                </c:pt>
                <c:pt idx="7">
                  <c:v>19.2</c:v>
                </c:pt>
                <c:pt idx="8">
                  <c:v>0.9</c:v>
                </c:pt>
                <c:pt idx="9">
                  <c:v>0.3</c:v>
                </c:pt>
              </c:numCache>
            </c:numRef>
          </c:val>
          <c:extLst>
            <c:ext xmlns:c16="http://schemas.microsoft.com/office/drawing/2014/chart" uri="{C3380CC4-5D6E-409C-BE32-E72D297353CC}">
              <c16:uniqueId val="{00000014-8E56-4C47-8B5A-086D155F89F8}"/>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1.3532747182112436E-2"/>
          <c:y val="0.64947509149603189"/>
          <c:w val="0.96668710871782426"/>
          <c:h val="0.32686093690073398"/>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0E8F-4D1D-8A3B-0F4FA52D8ED4}"/>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2-0E8F-4D1D-8A3B-0F4FA52D8ED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Лист4!$A$3:$A$15</c:f>
              <c:strCache>
                <c:ptCount val="13"/>
                <c:pt idx="0">
                  <c:v>у т.ч. субвенція з ДБ</c:v>
                </c:pt>
                <c:pt idx="1">
                  <c:v>Освіта </c:v>
                </c:pt>
                <c:pt idx="2">
                  <c:v>Органи місцевого самоврядування</c:v>
                </c:pt>
                <c:pt idx="3">
                  <c:v>Міська програма по обороні</c:v>
                </c:pt>
                <c:pt idx="4">
                  <c:v>у т.ч. пог-ня кредит. зоб-нь</c:v>
                </c:pt>
                <c:pt idx="5">
                  <c:v>Інші </c:v>
                </c:pt>
                <c:pt idx="6">
                  <c:v>Трансферти обласному бюджету </c:v>
                </c:pt>
                <c:pt idx="7">
                  <c:v>Соціальний захист</c:v>
                </c:pt>
                <c:pt idx="8">
                  <c:v>Культура</c:v>
                </c:pt>
                <c:pt idx="9">
                  <c:v>Фізична культура</c:v>
                </c:pt>
                <c:pt idx="10">
                  <c:v>Охорона здоров"я</c:v>
                </c:pt>
                <c:pt idx="11">
                  <c:v>Житлово-комунальне господарство</c:v>
                </c:pt>
                <c:pt idx="12">
                  <c:v>Економічна діялність</c:v>
                </c:pt>
              </c:strCache>
            </c:strRef>
          </c:cat>
          <c:val>
            <c:numRef>
              <c:f>Лист4!$B$3:$B$15</c:f>
              <c:numCache>
                <c:formatCode>General</c:formatCode>
                <c:ptCount val="13"/>
                <c:pt idx="0">
                  <c:v>237.3</c:v>
                </c:pt>
                <c:pt idx="1">
                  <c:v>381.6</c:v>
                </c:pt>
                <c:pt idx="2">
                  <c:v>113.2</c:v>
                </c:pt>
                <c:pt idx="3">
                  <c:v>107.9</c:v>
                </c:pt>
                <c:pt idx="4">
                  <c:v>68.3</c:v>
                </c:pt>
                <c:pt idx="5">
                  <c:v>73.599999999999994</c:v>
                </c:pt>
                <c:pt idx="6">
                  <c:v>68.3</c:v>
                </c:pt>
                <c:pt idx="7">
                  <c:v>28.6</c:v>
                </c:pt>
                <c:pt idx="8">
                  <c:v>22</c:v>
                </c:pt>
                <c:pt idx="9">
                  <c:v>13.5</c:v>
                </c:pt>
                <c:pt idx="10">
                  <c:v>8.1</c:v>
                </c:pt>
                <c:pt idx="11">
                  <c:v>7.5</c:v>
                </c:pt>
                <c:pt idx="12">
                  <c:v>11.5</c:v>
                </c:pt>
              </c:numCache>
            </c:numRef>
          </c:val>
          <c:extLst>
            <c:ext xmlns:c16="http://schemas.microsoft.com/office/drawing/2014/chart" uri="{C3380CC4-5D6E-409C-BE32-E72D297353CC}">
              <c16:uniqueId val="{00000000-0E8F-4D1D-8A3B-0F4FA52D8ED4}"/>
            </c:ext>
          </c:extLst>
        </c:ser>
        <c:dLbls>
          <c:showLegendKey val="0"/>
          <c:showVal val="0"/>
          <c:showCatName val="0"/>
          <c:showSerName val="0"/>
          <c:showPercent val="0"/>
          <c:showBubbleSize val="0"/>
        </c:dLbls>
        <c:gapWidth val="150"/>
        <c:overlap val="100"/>
        <c:axId val="704932160"/>
        <c:axId val="704933600"/>
      </c:barChart>
      <c:catAx>
        <c:axId val="704932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704933600"/>
        <c:crosses val="autoZero"/>
        <c:auto val="1"/>
        <c:lblAlgn val="ctr"/>
        <c:lblOffset val="100"/>
        <c:noMultiLvlLbl val="0"/>
      </c:catAx>
      <c:valAx>
        <c:axId val="704933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4932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ABECE-7ACF-403A-B8D4-7BE60E1A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19398</Words>
  <Characters>11058</Characters>
  <Application>Microsoft Office Word</Application>
  <DocSecurity>0</DocSecurity>
  <Lines>92</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Мелітопольська міська рада</dc:creator>
  <cp:keywords/>
  <dc:description/>
  <cp:lastModifiedBy>MMR ZO</cp:lastModifiedBy>
  <cp:revision>6</cp:revision>
  <cp:lastPrinted>2025-02-10T08:22:00Z</cp:lastPrinted>
  <dcterms:created xsi:type="dcterms:W3CDTF">2025-02-11T14:24:00Z</dcterms:created>
  <dcterms:modified xsi:type="dcterms:W3CDTF">2025-07-22T11:43:00Z</dcterms:modified>
</cp:coreProperties>
</file>